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80" w:rsidRDefault="005C1180" w:rsidP="004937BF">
      <w:pPr>
        <w:spacing w:line="276" w:lineRule="auto"/>
        <w:rPr>
          <w:rFonts w:ascii="Arial" w:hAnsi="Arial" w:cs="Arial"/>
          <w:sz w:val="72"/>
          <w:szCs w:val="72"/>
        </w:rPr>
      </w:pPr>
      <w:r w:rsidRPr="005C1180">
        <w:rPr>
          <w:rFonts w:ascii="Arial" w:hAnsi="Arial" w:cs="Arial"/>
          <w:noProof/>
          <w:sz w:val="72"/>
          <w:szCs w:val="72"/>
          <w:lang w:val="en-GB" w:eastAsia="en-GB" w:bidi="ar-SA"/>
        </w:rPr>
        <w:drawing>
          <wp:anchor distT="0" distB="0" distL="114300" distR="114300" simplePos="0" relativeHeight="251849728" behindDoc="0" locked="0" layoutInCell="1" allowOverlap="1">
            <wp:simplePos x="0" y="0"/>
            <wp:positionH relativeFrom="column">
              <wp:posOffset>3460750</wp:posOffset>
            </wp:positionH>
            <wp:positionV relativeFrom="paragraph">
              <wp:posOffset>400685</wp:posOffset>
            </wp:positionV>
            <wp:extent cx="1301750" cy="787400"/>
            <wp:effectExtent l="19050" t="0" r="0" b="0"/>
            <wp:wrapSquare wrapText="bothSides"/>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1750" cy="787400"/>
                    </a:xfrm>
                    <a:prstGeom prst="rect">
                      <a:avLst/>
                    </a:prstGeom>
                    <a:noFill/>
                  </pic:spPr>
                </pic:pic>
              </a:graphicData>
            </a:graphic>
          </wp:anchor>
        </w:drawing>
      </w:r>
    </w:p>
    <w:p w:rsidR="004937BF" w:rsidRDefault="004937BF" w:rsidP="004937BF">
      <w:pPr>
        <w:spacing w:line="276" w:lineRule="auto"/>
        <w:rPr>
          <w:rFonts w:ascii="Arial" w:hAnsi="Arial" w:cs="Arial"/>
          <w:b/>
          <w:sz w:val="22"/>
          <w:szCs w:val="22"/>
        </w:rPr>
      </w:pPr>
    </w:p>
    <w:p w:rsidR="004937BF" w:rsidRDefault="004937BF" w:rsidP="004937BF">
      <w:pPr>
        <w:spacing w:line="276" w:lineRule="auto"/>
        <w:rPr>
          <w:rFonts w:ascii="Arial" w:hAnsi="Arial" w:cs="Arial"/>
          <w:b/>
          <w:sz w:val="22"/>
          <w:szCs w:val="22"/>
        </w:rPr>
      </w:pPr>
    </w:p>
    <w:p w:rsidR="004937BF" w:rsidRDefault="004937BF" w:rsidP="004937BF">
      <w:pPr>
        <w:spacing w:line="276" w:lineRule="auto"/>
        <w:rPr>
          <w:rFonts w:ascii="Arial" w:hAnsi="Arial" w:cs="Arial"/>
          <w:b/>
          <w:sz w:val="22"/>
          <w:szCs w:val="22"/>
        </w:rPr>
      </w:pPr>
    </w:p>
    <w:p w:rsidR="004937BF" w:rsidRDefault="004937BF" w:rsidP="004937BF">
      <w:pPr>
        <w:spacing w:line="276" w:lineRule="auto"/>
        <w:jc w:val="center"/>
        <w:rPr>
          <w:rFonts w:ascii="Arial" w:hAnsi="Arial" w:cs="Arial"/>
          <w:b/>
          <w:sz w:val="22"/>
          <w:szCs w:val="22"/>
        </w:rPr>
      </w:pPr>
    </w:p>
    <w:p w:rsidR="005C1180" w:rsidRPr="00BD3E95" w:rsidRDefault="005C1180" w:rsidP="004937BF">
      <w:pPr>
        <w:spacing w:line="276" w:lineRule="auto"/>
        <w:jc w:val="center"/>
        <w:rPr>
          <w:rFonts w:ascii="Arial" w:hAnsi="Arial" w:cs="Arial"/>
          <w:sz w:val="22"/>
          <w:szCs w:val="22"/>
        </w:rPr>
      </w:pPr>
      <w:r w:rsidRPr="00BD3E95">
        <w:rPr>
          <w:rFonts w:ascii="Arial" w:hAnsi="Arial" w:cs="Arial"/>
          <w:b/>
          <w:sz w:val="22"/>
          <w:szCs w:val="22"/>
        </w:rPr>
        <w:t>Education Resources</w:t>
      </w:r>
    </w:p>
    <w:p w:rsidR="00EF3F58" w:rsidRPr="00BD3E95" w:rsidRDefault="00EF3F58" w:rsidP="005C1180">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rsidR="005C1180" w:rsidRDefault="005C1180" w:rsidP="00EF3F58">
      <w:pPr>
        <w:jc w:val="center"/>
        <w:rPr>
          <w:rFonts w:cs="Arial"/>
          <w:b/>
          <w:szCs w:val="22"/>
        </w:rPr>
      </w:pPr>
    </w:p>
    <w:p w:rsidR="005C1180" w:rsidRPr="005C1180" w:rsidRDefault="005C1180" w:rsidP="00EF3F58">
      <w:pPr>
        <w:jc w:val="center"/>
        <w:rPr>
          <w:rFonts w:cs="Arial"/>
          <w:b/>
          <w:szCs w:val="22"/>
        </w:rPr>
      </w:pPr>
    </w:p>
    <w:p w:rsidR="00EF3F58" w:rsidRPr="0029755B" w:rsidRDefault="00EF3F58" w:rsidP="00EF3F58">
      <w:pPr>
        <w:jc w:val="center"/>
        <w:rPr>
          <w:rFonts w:ascii="Arial" w:hAnsi="Arial" w:cs="Arial"/>
          <w:b/>
          <w:color w:val="244061" w:themeColor="accent1" w:themeShade="80"/>
          <w:sz w:val="16"/>
          <w:szCs w:val="16"/>
        </w:rPr>
      </w:pPr>
    </w:p>
    <w:p w:rsidR="00EF3F58" w:rsidRPr="0029755B" w:rsidRDefault="00EF3F58" w:rsidP="00EF3F58">
      <w:pPr>
        <w:jc w:val="center"/>
        <w:rPr>
          <w:rFonts w:ascii="Arial" w:hAnsi="Arial" w:cs="Arial"/>
          <w:b/>
          <w:color w:val="244061" w:themeColor="accent1" w:themeShade="80"/>
          <w:sz w:val="16"/>
          <w:szCs w:val="16"/>
        </w:rPr>
      </w:pPr>
    </w:p>
    <w:p w:rsidR="00EF3F58" w:rsidRPr="0029755B" w:rsidRDefault="008B3B65" w:rsidP="00EF3F58">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rPr>
        <w:t>Establishment</w:t>
      </w:r>
      <w:r w:rsidR="005C1180">
        <w:rPr>
          <w:rFonts w:ascii="Arial" w:hAnsi="Arial" w:cs="Arial"/>
          <w:b/>
          <w:color w:val="244061" w:themeColor="accent1" w:themeShade="80"/>
          <w:sz w:val="40"/>
          <w:szCs w:val="40"/>
        </w:rPr>
        <w:t xml:space="preserve"> Improvement Plan</w:t>
      </w:r>
    </w:p>
    <w:p w:rsidR="00EF3F58" w:rsidRPr="0029755B" w:rsidRDefault="00EF3F58" w:rsidP="00EF3F58">
      <w:pPr>
        <w:jc w:val="center"/>
        <w:rPr>
          <w:rFonts w:ascii="Arial" w:hAnsi="Arial" w:cs="Arial"/>
          <w:b/>
          <w:color w:val="244061" w:themeColor="accent1" w:themeShade="80"/>
          <w:sz w:val="16"/>
          <w:szCs w:val="16"/>
        </w:rPr>
      </w:pPr>
    </w:p>
    <w:p w:rsidR="00EF3F58" w:rsidRPr="0029755B" w:rsidRDefault="00CD5CA9" w:rsidP="00EF3F58">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rPr>
        <w:t>2017 - 2018</w:t>
      </w:r>
    </w:p>
    <w:p w:rsidR="00EF3F58" w:rsidRDefault="00EF3F58" w:rsidP="00EF3F58">
      <w:pPr>
        <w:rPr>
          <w:rFonts w:ascii="Arial" w:hAnsi="Arial" w:cs="Arial"/>
          <w:b/>
          <w:color w:val="000000" w:themeColor="text1"/>
          <w:sz w:val="40"/>
          <w:szCs w:val="40"/>
        </w:rPr>
      </w:pPr>
    </w:p>
    <w:p w:rsidR="003D4880" w:rsidRPr="004937BF" w:rsidRDefault="003D4880" w:rsidP="00EF3F58">
      <w:pPr>
        <w:rPr>
          <w:rFonts w:ascii="Arial" w:hAnsi="Arial" w:cs="Arial"/>
          <w:b/>
          <w:color w:val="000000" w:themeColor="text1"/>
          <w:sz w:val="22"/>
          <w:szCs w:val="40"/>
        </w:rPr>
      </w:pPr>
    </w:p>
    <w:p w:rsidR="003D4880" w:rsidRPr="005C5868" w:rsidRDefault="003D4880" w:rsidP="00EF3F58">
      <w:pPr>
        <w:rPr>
          <w:rFonts w:ascii="Arial" w:hAnsi="Arial" w:cs="Arial"/>
          <w:b/>
          <w:color w:val="000000" w:themeColor="text1"/>
          <w:sz w:val="40"/>
          <w:szCs w:val="40"/>
        </w:rPr>
      </w:pPr>
    </w:p>
    <w:p w:rsidR="00EF3F58" w:rsidRPr="003D4880" w:rsidRDefault="00F83DC2" w:rsidP="00EF3F58">
      <w:pPr>
        <w:spacing w:after="200" w:line="276" w:lineRule="auto"/>
        <w:jc w:val="center"/>
        <w:rPr>
          <w:rFonts w:ascii="Arial" w:hAnsi="Arial" w:cs="Arial"/>
          <w:i/>
          <w:color w:val="FF0000"/>
          <w:sz w:val="48"/>
          <w:szCs w:val="48"/>
        </w:rPr>
      </w:pPr>
      <w:bookmarkStart w:id="0" w:name="_GoBack"/>
      <w:bookmarkEnd w:id="0"/>
      <w:r>
        <w:rPr>
          <w:rFonts w:ascii="Arial" w:hAnsi="Arial" w:cs="Arial"/>
          <w:i/>
          <w:color w:val="FF0000"/>
          <w:sz w:val="48"/>
          <w:szCs w:val="48"/>
        </w:rPr>
        <w:t xml:space="preserve">Saint Vincent’s Primary </w:t>
      </w:r>
    </w:p>
    <w:p w:rsidR="00EF3F58" w:rsidRDefault="0065333A" w:rsidP="00EF3F58">
      <w:pPr>
        <w:spacing w:after="200" w:line="276" w:lineRule="auto"/>
        <w:jc w:val="center"/>
        <w:rPr>
          <w:rFonts w:ascii="Arial" w:hAnsi="Arial" w:cs="Arial"/>
          <w:sz w:val="72"/>
          <w:szCs w:val="72"/>
        </w:rPr>
      </w:pPr>
      <w:r>
        <w:rPr>
          <w:rFonts w:ascii="Arial" w:hAnsi="Arial" w:cs="Arial"/>
          <w:noProof/>
          <w:sz w:val="72"/>
          <w:szCs w:val="72"/>
          <w:lang w:val="en-GB" w:eastAsia="en-GB" w:bidi="ar-SA"/>
        </w:rPr>
        <w:drawing>
          <wp:anchor distT="0" distB="0" distL="114300" distR="114300" simplePos="0" relativeHeight="251905024" behindDoc="0" locked="0" layoutInCell="1" allowOverlap="1">
            <wp:simplePos x="0" y="0"/>
            <wp:positionH relativeFrom="margin">
              <wp:posOffset>3526790</wp:posOffset>
            </wp:positionH>
            <wp:positionV relativeFrom="paragraph">
              <wp:posOffset>10160</wp:posOffset>
            </wp:positionV>
            <wp:extent cx="1485900" cy="141529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 Vincent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415299"/>
                    </a:xfrm>
                    <a:prstGeom prst="rect">
                      <a:avLst/>
                    </a:prstGeom>
                  </pic:spPr>
                </pic:pic>
              </a:graphicData>
            </a:graphic>
            <wp14:sizeRelH relativeFrom="margin">
              <wp14:pctWidth>0</wp14:pctWidth>
            </wp14:sizeRelH>
            <wp14:sizeRelV relativeFrom="margin">
              <wp14:pctHeight>0</wp14:pctHeight>
            </wp14:sizeRelV>
          </wp:anchor>
        </w:drawing>
      </w:r>
    </w:p>
    <w:p w:rsidR="00EF3F58" w:rsidRDefault="00EF3F58" w:rsidP="00EF3F58">
      <w:pPr>
        <w:pStyle w:val="ListParagraph"/>
        <w:rPr>
          <w:rFonts w:ascii="Arial" w:hAnsi="Arial" w:cs="Arial"/>
          <w:sz w:val="28"/>
          <w:szCs w:val="28"/>
        </w:rPr>
      </w:pPr>
    </w:p>
    <w:p w:rsidR="00334AB3" w:rsidRDefault="00334AB3" w:rsidP="00EF3F58">
      <w:pPr>
        <w:spacing w:after="200" w:line="276" w:lineRule="auto"/>
        <w:jc w:val="center"/>
        <w:rPr>
          <w:rFonts w:ascii="Arial" w:hAnsi="Arial" w:cs="Arial"/>
          <w:sz w:val="72"/>
          <w:szCs w:val="72"/>
        </w:rPr>
        <w:sectPr w:rsidR="00334AB3" w:rsidSect="00E20A9D">
          <w:footerReference w:type="default" r:id="rId10"/>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rsidR="00EF3F58" w:rsidRDefault="00EF3F58" w:rsidP="00CA2081">
      <w:pPr>
        <w:spacing w:after="200" w:line="276" w:lineRule="auto"/>
        <w:rPr>
          <w:rFonts w:ascii="Arial" w:hAnsi="Arial" w:cs="Arial"/>
          <w:sz w:val="72"/>
          <w:szCs w:val="72"/>
        </w:rPr>
        <w:sectPr w:rsidR="00EF3F58" w:rsidSect="005A033B">
          <w:type w:val="continuous"/>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rsidR="007A3D38" w:rsidRDefault="007A3D38" w:rsidP="00CA2081">
      <w:pPr>
        <w:spacing w:line="276" w:lineRule="auto"/>
        <w:jc w:val="center"/>
        <w:rPr>
          <w:rFonts w:ascii="Arial" w:hAnsi="Arial" w:cs="Arial"/>
          <w:sz w:val="72"/>
          <w:szCs w:val="72"/>
        </w:rPr>
      </w:pPr>
    </w:p>
    <w:p w:rsidR="00CA2081" w:rsidRDefault="00CA2081" w:rsidP="00CA2081">
      <w:pPr>
        <w:spacing w:line="276" w:lineRule="auto"/>
        <w:jc w:val="center"/>
        <w:rPr>
          <w:rFonts w:ascii="Arial" w:hAnsi="Arial" w:cs="Arial"/>
          <w:sz w:val="72"/>
          <w:szCs w:val="72"/>
        </w:rPr>
      </w:pPr>
      <w:r w:rsidRPr="005C1180">
        <w:rPr>
          <w:rFonts w:ascii="Arial" w:hAnsi="Arial" w:cs="Arial"/>
          <w:noProof/>
          <w:sz w:val="72"/>
          <w:szCs w:val="72"/>
          <w:lang w:val="en-GB" w:eastAsia="en-GB" w:bidi="ar-SA"/>
        </w:rPr>
        <w:drawing>
          <wp:inline distT="0" distB="0" distL="0" distR="0">
            <wp:extent cx="1303020" cy="789940"/>
            <wp:effectExtent l="19050" t="0" r="0" b="0"/>
            <wp:docPr id="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3020" cy="789940"/>
                    </a:xfrm>
                    <a:prstGeom prst="rect">
                      <a:avLst/>
                    </a:prstGeom>
                    <a:noFill/>
                  </pic:spPr>
                </pic:pic>
              </a:graphicData>
            </a:graphic>
          </wp:inline>
        </w:drawing>
      </w:r>
    </w:p>
    <w:p w:rsidR="00CA2081" w:rsidRPr="00BD3E95" w:rsidRDefault="00CA2081" w:rsidP="00CA2081">
      <w:pPr>
        <w:spacing w:line="276" w:lineRule="auto"/>
        <w:jc w:val="center"/>
        <w:rPr>
          <w:rFonts w:ascii="Arial" w:hAnsi="Arial" w:cs="Arial"/>
          <w:sz w:val="22"/>
          <w:szCs w:val="22"/>
        </w:rPr>
      </w:pPr>
      <w:r w:rsidRPr="00BD3E95">
        <w:rPr>
          <w:rFonts w:ascii="Arial" w:hAnsi="Arial" w:cs="Arial"/>
          <w:b/>
          <w:sz w:val="22"/>
          <w:szCs w:val="22"/>
        </w:rPr>
        <w:t>Education Resources</w:t>
      </w:r>
    </w:p>
    <w:p w:rsidR="00CA2081" w:rsidRPr="007A3D38" w:rsidRDefault="00CA2081" w:rsidP="007A3D38">
      <w:pPr>
        <w:spacing w:line="276" w:lineRule="auto"/>
        <w:jc w:val="center"/>
        <w:rPr>
          <w:rFonts w:ascii="Arial" w:hAnsi="Arial" w:cs="Arial"/>
          <w:sz w:val="22"/>
          <w:szCs w:val="22"/>
        </w:rPr>
      </w:pPr>
      <w:r w:rsidRPr="00BD3E95">
        <w:rPr>
          <w:rFonts w:ascii="Arial" w:hAnsi="Arial" w:cs="Arial"/>
          <w:b/>
          <w:sz w:val="22"/>
          <w:szCs w:val="22"/>
        </w:rPr>
        <w:t>Curriculum and Quality Improvement Service</w:t>
      </w:r>
    </w:p>
    <w:p w:rsidR="007A3D38" w:rsidRDefault="007A3D38" w:rsidP="00BD3E95">
      <w:pPr>
        <w:jc w:val="center"/>
        <w:rPr>
          <w:rFonts w:ascii="Arial" w:hAnsi="Arial" w:cs="Arial"/>
          <w:b/>
          <w:color w:val="244061" w:themeColor="accent1" w:themeShade="80"/>
          <w:sz w:val="48"/>
          <w:szCs w:val="48"/>
        </w:rPr>
      </w:pPr>
    </w:p>
    <w:p w:rsidR="00EF3F58" w:rsidRDefault="00EF3F58" w:rsidP="00BD3E95">
      <w:pPr>
        <w:jc w:val="center"/>
        <w:rPr>
          <w:rFonts w:ascii="Arial" w:hAnsi="Arial" w:cs="Arial"/>
          <w:b/>
          <w:color w:val="244061" w:themeColor="accent1" w:themeShade="80"/>
          <w:sz w:val="48"/>
          <w:szCs w:val="48"/>
        </w:rPr>
      </w:pPr>
      <w:r w:rsidRPr="00DC2D82">
        <w:rPr>
          <w:rFonts w:ascii="Arial" w:hAnsi="Arial" w:cs="Arial"/>
          <w:b/>
          <w:color w:val="244061" w:themeColor="accent1" w:themeShade="80"/>
          <w:sz w:val="48"/>
          <w:szCs w:val="48"/>
        </w:rPr>
        <w:t>Contents</w:t>
      </w:r>
    </w:p>
    <w:p w:rsidR="00BD3E95" w:rsidRPr="00BD3E95" w:rsidRDefault="00BD3E95" w:rsidP="00BD3E95">
      <w:pPr>
        <w:jc w:val="center"/>
        <w:rPr>
          <w:rFonts w:ascii="Arial" w:hAnsi="Arial" w:cs="Arial"/>
          <w:b/>
          <w:color w:val="244061" w:themeColor="accent1" w:themeShade="80"/>
          <w:sz w:val="48"/>
          <w:szCs w:val="48"/>
        </w:rPr>
      </w:pPr>
    </w:p>
    <w:p w:rsidR="00EF3F58" w:rsidRPr="00DC2D82" w:rsidRDefault="00EF3F58" w:rsidP="00EF3F58">
      <w:pPr>
        <w:rPr>
          <w:rFonts w:ascii="Arial" w:hAnsi="Arial" w:cs="Arial"/>
          <w:color w:val="244061" w:themeColor="accent1" w:themeShade="80"/>
          <w:sz w:val="28"/>
          <w:szCs w:val="28"/>
        </w:rPr>
      </w:pPr>
    </w:p>
    <w:p w:rsidR="00EF3F58" w:rsidRPr="005821B1" w:rsidRDefault="00EF3F58" w:rsidP="00EF3F58">
      <w:pPr>
        <w:rPr>
          <w:rFonts w:ascii="Arial" w:hAnsi="Arial" w:cs="Arial"/>
          <w:color w:val="244061" w:themeColor="accent1" w:themeShade="80"/>
          <w:sz w:val="32"/>
          <w:szCs w:val="32"/>
        </w:rPr>
      </w:pPr>
    </w:p>
    <w:p w:rsidR="00FF6021" w:rsidRPr="008B6DF2" w:rsidRDefault="00FF6021" w:rsidP="00FF6021">
      <w:pPr>
        <w:pStyle w:val="ListParagraph"/>
        <w:numPr>
          <w:ilvl w:val="0"/>
          <w:numId w:val="22"/>
        </w:numPr>
        <w:ind w:left="284" w:hanging="426"/>
        <w:rPr>
          <w:rFonts w:ascii="Arial" w:hAnsi="Arial" w:cs="Arial"/>
          <w:color w:val="F79646" w:themeColor="accent6"/>
          <w:sz w:val="32"/>
          <w:szCs w:val="32"/>
        </w:rPr>
      </w:pPr>
      <w:r w:rsidRPr="008B6DF2">
        <w:rPr>
          <w:rFonts w:ascii="Arial" w:hAnsi="Arial" w:cs="Arial"/>
          <w:color w:val="F79646" w:themeColor="accent6"/>
          <w:sz w:val="32"/>
          <w:szCs w:val="32"/>
        </w:rPr>
        <w:t xml:space="preserve">  </w:t>
      </w:r>
      <w:r w:rsidR="008B3B65" w:rsidRPr="008B6DF2">
        <w:rPr>
          <w:rFonts w:ascii="Arial" w:hAnsi="Arial" w:cs="Arial"/>
          <w:color w:val="F79646" w:themeColor="accent6"/>
          <w:sz w:val="32"/>
          <w:szCs w:val="32"/>
        </w:rPr>
        <w:t xml:space="preserve">Establishment </w:t>
      </w:r>
      <w:r w:rsidR="00814BAC" w:rsidRPr="008B6DF2">
        <w:rPr>
          <w:rFonts w:ascii="Arial" w:hAnsi="Arial" w:cs="Arial"/>
          <w:color w:val="F79646" w:themeColor="accent6"/>
          <w:sz w:val="32"/>
          <w:szCs w:val="32"/>
        </w:rPr>
        <w:t xml:space="preserve"> </w:t>
      </w:r>
      <w:r w:rsidR="00EF3F58" w:rsidRPr="008B6DF2">
        <w:rPr>
          <w:rFonts w:ascii="Arial" w:hAnsi="Arial" w:cs="Arial"/>
          <w:color w:val="F79646" w:themeColor="accent6"/>
          <w:sz w:val="32"/>
          <w:szCs w:val="32"/>
        </w:rPr>
        <w:t xml:space="preserve">3 Year </w:t>
      </w:r>
      <w:r w:rsidRPr="008B6DF2">
        <w:rPr>
          <w:rFonts w:ascii="Arial" w:hAnsi="Arial" w:cs="Arial"/>
          <w:color w:val="F79646" w:themeColor="accent6"/>
          <w:sz w:val="32"/>
          <w:szCs w:val="32"/>
        </w:rPr>
        <w:t xml:space="preserve">Improvement Plan </w:t>
      </w:r>
      <w:r w:rsidR="00EF3F58" w:rsidRPr="008B6DF2">
        <w:rPr>
          <w:rFonts w:ascii="Arial" w:hAnsi="Arial" w:cs="Arial"/>
          <w:color w:val="F79646" w:themeColor="accent6"/>
          <w:sz w:val="32"/>
          <w:szCs w:val="32"/>
        </w:rPr>
        <w:t>Overview</w:t>
      </w:r>
    </w:p>
    <w:p w:rsidR="00FF6021" w:rsidRPr="005821B1" w:rsidRDefault="00FF6021" w:rsidP="00FF6021">
      <w:pPr>
        <w:pStyle w:val="ListParagraph"/>
        <w:ind w:left="284"/>
        <w:rPr>
          <w:rFonts w:ascii="Arial" w:hAnsi="Arial" w:cs="Arial"/>
          <w:color w:val="244061" w:themeColor="accent1" w:themeShade="80"/>
          <w:sz w:val="32"/>
          <w:szCs w:val="32"/>
        </w:rPr>
      </w:pPr>
    </w:p>
    <w:p w:rsidR="00FF6021" w:rsidRPr="005821B1" w:rsidRDefault="00FF6021" w:rsidP="00FF6021">
      <w:pPr>
        <w:pStyle w:val="ListParagraph"/>
        <w:ind w:left="284"/>
        <w:rPr>
          <w:rFonts w:ascii="Arial" w:hAnsi="Arial" w:cs="Arial"/>
          <w:color w:val="244061" w:themeColor="accent1" w:themeShade="80"/>
          <w:sz w:val="32"/>
          <w:szCs w:val="32"/>
        </w:rPr>
      </w:pPr>
    </w:p>
    <w:p w:rsidR="00FF6021" w:rsidRPr="008B6DF2" w:rsidRDefault="008B3B65" w:rsidP="00FF6021">
      <w:pPr>
        <w:pStyle w:val="ListParagraph"/>
        <w:numPr>
          <w:ilvl w:val="0"/>
          <w:numId w:val="22"/>
        </w:numPr>
        <w:ind w:left="284" w:hanging="426"/>
        <w:rPr>
          <w:rFonts w:ascii="Arial" w:hAnsi="Arial" w:cs="Arial"/>
          <w:color w:val="548DD4" w:themeColor="text2" w:themeTint="99"/>
          <w:sz w:val="32"/>
          <w:szCs w:val="32"/>
        </w:rPr>
      </w:pPr>
      <w:r w:rsidRPr="008B6DF2">
        <w:rPr>
          <w:rFonts w:ascii="Arial" w:hAnsi="Arial" w:cs="Arial"/>
          <w:color w:val="548DD4" w:themeColor="text2" w:themeTint="99"/>
          <w:sz w:val="32"/>
          <w:szCs w:val="32"/>
        </w:rPr>
        <w:t xml:space="preserve">  </w:t>
      </w:r>
      <w:r w:rsidR="008B6DF2" w:rsidRPr="008B6DF2">
        <w:rPr>
          <w:rFonts w:ascii="Arial" w:hAnsi="Arial" w:cs="Arial"/>
          <w:color w:val="548DD4" w:themeColor="text2" w:themeTint="99"/>
          <w:sz w:val="32"/>
          <w:szCs w:val="32"/>
        </w:rPr>
        <w:t xml:space="preserve">Establishment </w:t>
      </w:r>
      <w:r w:rsidR="00EF3F58" w:rsidRPr="008B6DF2">
        <w:rPr>
          <w:rFonts w:ascii="Arial" w:hAnsi="Arial" w:cs="Arial"/>
          <w:color w:val="548DD4" w:themeColor="text2" w:themeTint="99"/>
          <w:sz w:val="32"/>
          <w:szCs w:val="32"/>
        </w:rPr>
        <w:t xml:space="preserve">Strategic Improvement  Plan </w:t>
      </w:r>
      <w:r w:rsidR="00FF6021" w:rsidRPr="008B6DF2">
        <w:rPr>
          <w:rFonts w:ascii="Arial" w:hAnsi="Arial" w:cs="Arial"/>
          <w:color w:val="548DD4" w:themeColor="text2" w:themeTint="99"/>
          <w:sz w:val="32"/>
          <w:szCs w:val="32"/>
        </w:rPr>
        <w:t xml:space="preserve">  </w:t>
      </w:r>
    </w:p>
    <w:p w:rsidR="00FF6021" w:rsidRPr="005821B1" w:rsidRDefault="00FF6021" w:rsidP="00FF6021">
      <w:pPr>
        <w:rPr>
          <w:rFonts w:ascii="Arial" w:hAnsi="Arial" w:cs="Arial"/>
          <w:color w:val="244061" w:themeColor="accent1" w:themeShade="80"/>
          <w:sz w:val="32"/>
          <w:szCs w:val="32"/>
        </w:rPr>
      </w:pPr>
    </w:p>
    <w:p w:rsidR="00FF6021" w:rsidRPr="005821B1" w:rsidRDefault="00FF6021" w:rsidP="00FF6021">
      <w:pPr>
        <w:rPr>
          <w:rFonts w:ascii="Arial" w:hAnsi="Arial" w:cs="Arial"/>
          <w:color w:val="244061" w:themeColor="accent1" w:themeShade="80"/>
          <w:sz w:val="32"/>
          <w:szCs w:val="32"/>
        </w:rPr>
      </w:pPr>
    </w:p>
    <w:p w:rsidR="00FF6021" w:rsidRPr="008B6DF2" w:rsidRDefault="00FF6021" w:rsidP="00FF6021">
      <w:pPr>
        <w:pStyle w:val="ListParagraph"/>
        <w:numPr>
          <w:ilvl w:val="0"/>
          <w:numId w:val="22"/>
        </w:numPr>
        <w:ind w:left="284" w:hanging="426"/>
        <w:rPr>
          <w:rFonts w:ascii="Arial" w:hAnsi="Arial" w:cs="Arial"/>
          <w:color w:val="9BBB59" w:themeColor="accent3"/>
          <w:sz w:val="32"/>
          <w:szCs w:val="32"/>
        </w:rPr>
      </w:pPr>
      <w:r w:rsidRPr="008B6DF2">
        <w:rPr>
          <w:rFonts w:ascii="Arial" w:hAnsi="Arial" w:cs="Arial"/>
          <w:color w:val="9BBB59" w:themeColor="accent3"/>
          <w:sz w:val="32"/>
          <w:szCs w:val="32"/>
        </w:rPr>
        <w:t xml:space="preserve"> </w:t>
      </w:r>
      <w:r w:rsidR="008B6DF2" w:rsidRPr="008B6DF2">
        <w:rPr>
          <w:rFonts w:ascii="Arial" w:hAnsi="Arial" w:cs="Arial"/>
          <w:color w:val="9BBB59" w:themeColor="accent3"/>
          <w:sz w:val="32"/>
          <w:szCs w:val="32"/>
        </w:rPr>
        <w:t xml:space="preserve">Establishment </w:t>
      </w:r>
      <w:r w:rsidR="00EF3F58" w:rsidRPr="008B6DF2">
        <w:rPr>
          <w:rFonts w:ascii="Arial" w:hAnsi="Arial" w:cs="Arial"/>
          <w:color w:val="9BBB59" w:themeColor="accent3"/>
          <w:sz w:val="32"/>
          <w:szCs w:val="32"/>
        </w:rPr>
        <w:t>Operational Improvement Plan</w:t>
      </w:r>
      <w:r w:rsidR="006C4CB3" w:rsidRPr="008B6DF2">
        <w:rPr>
          <w:rFonts w:ascii="Arial" w:hAnsi="Arial" w:cs="Arial"/>
          <w:color w:val="9BBB59" w:themeColor="accent3"/>
          <w:sz w:val="32"/>
          <w:szCs w:val="32"/>
        </w:rPr>
        <w:t xml:space="preserve"> (Action Plan)</w:t>
      </w:r>
    </w:p>
    <w:p w:rsidR="006C4CB3" w:rsidRPr="006C4CB3" w:rsidRDefault="006C4CB3" w:rsidP="006C4CB3">
      <w:pPr>
        <w:pStyle w:val="ListParagraph"/>
        <w:ind w:left="284"/>
        <w:rPr>
          <w:rFonts w:ascii="Arial" w:hAnsi="Arial" w:cs="Arial"/>
          <w:color w:val="244061" w:themeColor="accent1" w:themeShade="80"/>
          <w:sz w:val="32"/>
          <w:szCs w:val="32"/>
        </w:rPr>
      </w:pPr>
    </w:p>
    <w:p w:rsidR="00FF6021" w:rsidRPr="005821B1" w:rsidRDefault="00FF6021" w:rsidP="00FF6021">
      <w:pPr>
        <w:rPr>
          <w:rFonts w:ascii="Arial" w:hAnsi="Arial" w:cs="Arial"/>
          <w:color w:val="244061" w:themeColor="accent1" w:themeShade="80"/>
          <w:sz w:val="32"/>
          <w:szCs w:val="32"/>
        </w:rPr>
      </w:pPr>
    </w:p>
    <w:p w:rsidR="00EF3F58" w:rsidRPr="008B6DF2" w:rsidRDefault="008B3B65" w:rsidP="00FF6021">
      <w:pPr>
        <w:pStyle w:val="ListParagraph"/>
        <w:numPr>
          <w:ilvl w:val="0"/>
          <w:numId w:val="22"/>
        </w:numPr>
        <w:ind w:left="284" w:hanging="426"/>
        <w:rPr>
          <w:rFonts w:ascii="Arial" w:hAnsi="Arial" w:cs="Arial"/>
          <w:color w:val="C00000"/>
          <w:sz w:val="32"/>
          <w:szCs w:val="32"/>
        </w:rPr>
        <w:sectPr w:rsidR="00EF3F58" w:rsidRPr="008B6DF2" w:rsidSect="005A033B">
          <w:type w:val="continuous"/>
          <w:pgSz w:w="16838" w:h="11906" w:orient="landscape"/>
          <w:pgMar w:top="709" w:right="2521" w:bottom="1440" w:left="1440" w:header="708" w:footer="113" w:gutter="0"/>
          <w:pgBorders w:display="firstPage"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pgNumType w:start="0"/>
          <w:cols w:space="708"/>
          <w:titlePg/>
          <w:docGrid w:linePitch="360"/>
        </w:sectPr>
      </w:pPr>
      <w:r w:rsidRPr="008B6DF2">
        <w:rPr>
          <w:rFonts w:ascii="Arial" w:hAnsi="Arial" w:cs="Arial"/>
          <w:color w:val="C00000"/>
          <w:sz w:val="32"/>
          <w:szCs w:val="32"/>
        </w:rPr>
        <w:t xml:space="preserve"> </w:t>
      </w:r>
      <w:r w:rsidR="008B6DF2" w:rsidRPr="008B6DF2">
        <w:rPr>
          <w:rFonts w:ascii="Arial" w:hAnsi="Arial" w:cs="Arial"/>
          <w:color w:val="C00000"/>
          <w:sz w:val="32"/>
          <w:szCs w:val="32"/>
        </w:rPr>
        <w:t xml:space="preserve">Establishment </w:t>
      </w:r>
      <w:r w:rsidR="00335ED7" w:rsidRPr="008B6DF2">
        <w:rPr>
          <w:rFonts w:ascii="Arial" w:hAnsi="Arial" w:cs="Arial"/>
          <w:color w:val="C00000"/>
          <w:sz w:val="32"/>
          <w:szCs w:val="32"/>
        </w:rPr>
        <w:t>Maintenance Plan</w:t>
      </w:r>
      <w:r w:rsidR="00FF6021" w:rsidRPr="008B6DF2">
        <w:rPr>
          <w:rFonts w:ascii="Arial" w:hAnsi="Arial" w:cs="Arial"/>
          <w:color w:val="C00000"/>
          <w:sz w:val="32"/>
          <w:szCs w:val="32"/>
        </w:rPr>
        <w:t xml:space="preserve"> </w:t>
      </w:r>
    </w:p>
    <w:p w:rsidR="00CA2081" w:rsidRDefault="00CA2081" w:rsidP="005821B1">
      <w:pPr>
        <w:spacing w:line="276" w:lineRule="auto"/>
        <w:jc w:val="right"/>
        <w:rPr>
          <w:rFonts w:cs="Arial"/>
          <w:b/>
          <w:sz w:val="20"/>
          <w:szCs w:val="20"/>
        </w:rPr>
      </w:pPr>
    </w:p>
    <w:p w:rsidR="00E8648C" w:rsidRPr="00976A54" w:rsidRDefault="005325F7" w:rsidP="00D142C0">
      <w:pPr>
        <w:spacing w:line="276" w:lineRule="auto"/>
        <w:ind w:left="-709"/>
        <w:jc w:val="both"/>
        <w:rPr>
          <w:rFonts w:cs="Arial"/>
          <w:b/>
          <w:color w:val="F79646" w:themeColor="accent6"/>
          <w:sz w:val="20"/>
          <w:szCs w:val="20"/>
        </w:rPr>
      </w:pPr>
      <w:r>
        <w:rPr>
          <w:rFonts w:ascii="Arial" w:hAnsi="Arial" w:cs="Arial"/>
          <w:b/>
          <w:bCs/>
          <w:noProof/>
          <w:color w:val="F79646" w:themeColor="accent6"/>
          <w:sz w:val="26"/>
          <w:szCs w:val="26"/>
          <w:lang w:val="en-GB" w:eastAsia="en-GB" w:bidi="ar-SA"/>
        </w:rPr>
        <mc:AlternateContent>
          <mc:Choice Requires="wps">
            <w:drawing>
              <wp:anchor distT="0" distB="0" distL="114300" distR="114300" simplePos="0" relativeHeight="251692032" behindDoc="0" locked="0" layoutInCell="1" allowOverlap="1">
                <wp:simplePos x="0" y="0"/>
                <wp:positionH relativeFrom="column">
                  <wp:posOffset>6318885</wp:posOffset>
                </wp:positionH>
                <wp:positionV relativeFrom="paragraph">
                  <wp:posOffset>5080</wp:posOffset>
                </wp:positionV>
                <wp:extent cx="45085" cy="45085"/>
                <wp:effectExtent l="3810" t="1905" r="0" b="63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Pr="00861C85" w:rsidRDefault="00CE60EC" w:rsidP="00EF3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7.55pt;margin-top:.4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" stroked="f">
                <v:textbox>
                  <w:txbxContent>
                    <w:p w:rsidR="00CE60EC" w:rsidRPr="00861C85" w:rsidRDefault="00CE60EC" w:rsidP="00EF3F58"/>
                  </w:txbxContent>
                </v:textbox>
              </v:shape>
            </w:pict>
          </mc:Fallback>
        </mc:AlternateContent>
      </w:r>
      <w:r>
        <w:rPr>
          <w:rFonts w:ascii="Arial" w:hAnsi="Arial" w:cs="Arial"/>
          <w:b/>
          <w:bCs/>
          <w:noProof/>
          <w:color w:val="F79646" w:themeColor="accent6"/>
          <w:sz w:val="26"/>
          <w:szCs w:val="26"/>
          <w:lang w:val="en-GB" w:eastAsia="en-GB" w:bidi="ar-SA"/>
        </w:rPr>
        <mc:AlternateContent>
          <mc:Choice Requires="wps">
            <w:drawing>
              <wp:anchor distT="0" distB="0" distL="114300" distR="114300" simplePos="0" relativeHeight="251722752" behindDoc="0" locked="0" layoutInCell="1" allowOverlap="1">
                <wp:simplePos x="0" y="0"/>
                <wp:positionH relativeFrom="column">
                  <wp:posOffset>-2019300</wp:posOffset>
                </wp:positionH>
                <wp:positionV relativeFrom="paragraph">
                  <wp:posOffset>3898900</wp:posOffset>
                </wp:positionV>
                <wp:extent cx="228600" cy="180340"/>
                <wp:effectExtent l="9525" t="28575" r="19050" b="29210"/>
                <wp:wrapNone/>
                <wp:docPr id="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340"/>
                        </a:xfrm>
                        <a:prstGeom prst="rightArrow">
                          <a:avLst>
                            <a:gd name="adj1" fmla="val 50000"/>
                            <a:gd name="adj2" fmla="val 31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2CF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9pt;margin-top:307pt;width:18pt;height:1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"/>
            </w:pict>
          </mc:Fallback>
        </mc:AlternateContent>
      </w:r>
      <w:r w:rsidR="00814BAC" w:rsidRPr="00976A54">
        <w:rPr>
          <w:rFonts w:ascii="Arial" w:hAnsi="Arial" w:cs="Arial"/>
          <w:b/>
          <w:bCs/>
          <w:color w:val="F79646" w:themeColor="accent6"/>
          <w:sz w:val="26"/>
          <w:szCs w:val="26"/>
        </w:rPr>
        <w:t>Overview of</w:t>
      </w:r>
      <w:r w:rsidR="006714D0" w:rsidRPr="00976A54">
        <w:rPr>
          <w:rFonts w:ascii="Arial" w:hAnsi="Arial" w:cs="Arial"/>
          <w:b/>
          <w:bCs/>
          <w:color w:val="F79646" w:themeColor="accent6"/>
          <w:sz w:val="26"/>
          <w:szCs w:val="26"/>
        </w:rPr>
        <w:t xml:space="preserve"> </w:t>
      </w:r>
      <w:r w:rsidR="008B3B65">
        <w:rPr>
          <w:rFonts w:ascii="Arial" w:hAnsi="Arial" w:cs="Arial"/>
          <w:b/>
          <w:bCs/>
          <w:color w:val="F79646" w:themeColor="accent6"/>
          <w:sz w:val="26"/>
          <w:szCs w:val="26"/>
        </w:rPr>
        <w:t>Establishment</w:t>
      </w:r>
      <w:r w:rsidR="00BE4FB3" w:rsidRPr="00976A54">
        <w:rPr>
          <w:rFonts w:ascii="Arial" w:hAnsi="Arial" w:cs="Arial"/>
          <w:b/>
          <w:bCs/>
          <w:color w:val="F79646" w:themeColor="accent6"/>
          <w:sz w:val="26"/>
          <w:szCs w:val="26"/>
        </w:rPr>
        <w:t xml:space="preserve"> </w:t>
      </w:r>
      <w:r w:rsidR="006714D0" w:rsidRPr="00976A54">
        <w:rPr>
          <w:rFonts w:ascii="Arial" w:hAnsi="Arial" w:cs="Arial"/>
          <w:b/>
          <w:bCs/>
          <w:color w:val="F79646" w:themeColor="accent6"/>
          <w:sz w:val="26"/>
          <w:szCs w:val="26"/>
        </w:rPr>
        <w:t>3 Y</w:t>
      </w:r>
      <w:r w:rsidR="001E2856" w:rsidRPr="00976A54">
        <w:rPr>
          <w:rFonts w:ascii="Arial" w:hAnsi="Arial" w:cs="Arial"/>
          <w:b/>
          <w:bCs/>
          <w:color w:val="F79646" w:themeColor="accent6"/>
          <w:sz w:val="26"/>
          <w:szCs w:val="26"/>
        </w:rPr>
        <w:t xml:space="preserve">ear </w:t>
      </w:r>
      <w:r w:rsidR="00814BAC" w:rsidRPr="00976A54">
        <w:rPr>
          <w:rFonts w:ascii="Arial" w:hAnsi="Arial" w:cs="Arial"/>
          <w:b/>
          <w:bCs/>
          <w:color w:val="F79646" w:themeColor="accent6"/>
          <w:sz w:val="26"/>
          <w:szCs w:val="26"/>
        </w:rPr>
        <w:t xml:space="preserve">Cycle of </w:t>
      </w:r>
      <w:r w:rsidR="00E8648C" w:rsidRPr="00976A54">
        <w:rPr>
          <w:rFonts w:ascii="Arial" w:hAnsi="Arial" w:cs="Arial"/>
          <w:b/>
          <w:bCs/>
          <w:color w:val="F79646" w:themeColor="accent6"/>
          <w:sz w:val="26"/>
          <w:szCs w:val="26"/>
        </w:rPr>
        <w:t xml:space="preserve">Improvement </w:t>
      </w:r>
      <w:r w:rsidR="001E2856" w:rsidRPr="00976A54">
        <w:rPr>
          <w:rFonts w:ascii="Arial" w:hAnsi="Arial" w:cs="Arial"/>
          <w:b/>
          <w:bCs/>
          <w:color w:val="F79646" w:themeColor="accent6"/>
          <w:sz w:val="26"/>
          <w:szCs w:val="26"/>
        </w:rPr>
        <w:t xml:space="preserve">Plan </w:t>
      </w:r>
      <w:r w:rsidR="00BE4FB3" w:rsidRPr="00976A54">
        <w:rPr>
          <w:rFonts w:ascii="Arial" w:hAnsi="Arial" w:cs="Arial"/>
          <w:b/>
          <w:bCs/>
          <w:color w:val="F79646" w:themeColor="accent6"/>
          <w:sz w:val="26"/>
          <w:szCs w:val="26"/>
        </w:rPr>
        <w:t>Priorities</w:t>
      </w:r>
      <w:r w:rsidR="001E2856" w:rsidRPr="00976A54">
        <w:rPr>
          <w:rFonts w:ascii="Arial" w:hAnsi="Arial" w:cs="Arial"/>
          <w:b/>
          <w:bCs/>
          <w:color w:val="F79646" w:themeColor="accent6"/>
          <w:sz w:val="26"/>
          <w:szCs w:val="26"/>
        </w:rPr>
        <w:t xml:space="preserve"> </w:t>
      </w:r>
      <w:r w:rsidR="0010300D" w:rsidRPr="00976A54">
        <w:rPr>
          <w:rFonts w:ascii="Arial" w:hAnsi="Arial" w:cs="Arial"/>
          <w:b/>
          <w:bCs/>
          <w:color w:val="F79646" w:themeColor="accent6"/>
          <w:sz w:val="26"/>
          <w:szCs w:val="26"/>
        </w:rPr>
        <w:t xml:space="preserve">    </w:t>
      </w:r>
      <w:r w:rsidR="00814BAC" w:rsidRPr="00976A54">
        <w:rPr>
          <w:rFonts w:ascii="Arial" w:hAnsi="Arial" w:cs="Arial"/>
          <w:b/>
          <w:bCs/>
          <w:color w:val="F79646" w:themeColor="accent6"/>
          <w:sz w:val="26"/>
          <w:szCs w:val="26"/>
        </w:rPr>
        <w:tab/>
      </w:r>
      <w:r w:rsidR="0010300D" w:rsidRPr="00976A54">
        <w:rPr>
          <w:rFonts w:ascii="Arial" w:hAnsi="Arial" w:cs="Arial"/>
          <w:b/>
          <w:bCs/>
          <w:color w:val="F79646" w:themeColor="accent6"/>
          <w:sz w:val="26"/>
          <w:szCs w:val="26"/>
        </w:rPr>
        <w:t>Session</w:t>
      </w:r>
      <w:r w:rsidR="00814BAC" w:rsidRPr="00976A54">
        <w:rPr>
          <w:rFonts w:ascii="Arial" w:hAnsi="Arial" w:cs="Arial"/>
          <w:b/>
          <w:bCs/>
          <w:color w:val="F79646" w:themeColor="accent6"/>
          <w:sz w:val="26"/>
          <w:szCs w:val="26"/>
        </w:rPr>
        <w:t>s</w:t>
      </w:r>
      <w:r w:rsidR="0010300D" w:rsidRPr="00976A54">
        <w:rPr>
          <w:rFonts w:ascii="Arial" w:hAnsi="Arial" w:cs="Arial"/>
          <w:b/>
          <w:bCs/>
          <w:color w:val="F79646" w:themeColor="accent6"/>
          <w:sz w:val="26"/>
          <w:szCs w:val="26"/>
        </w:rPr>
        <w:t xml:space="preserve">: </w:t>
      </w:r>
      <w:r w:rsidR="004E6188">
        <w:rPr>
          <w:rFonts w:ascii="Arial" w:hAnsi="Arial" w:cs="Arial"/>
          <w:b/>
          <w:bCs/>
          <w:color w:val="F79646" w:themeColor="accent6"/>
          <w:sz w:val="26"/>
          <w:szCs w:val="26"/>
        </w:rPr>
        <w:t>2017-18, 2018-19, 2019-20</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A06446" w:rsidTr="00BD10CA">
        <w:trPr>
          <w:tblHeader/>
        </w:trPr>
        <w:tc>
          <w:tcPr>
            <w:tcW w:w="15559" w:type="dxa"/>
            <w:gridSpan w:val="3"/>
            <w:tcBorders>
              <w:top w:val="single" w:sz="4" w:space="0" w:color="auto"/>
              <w:left w:val="single" w:sz="4" w:space="0" w:color="auto"/>
              <w:bottom w:val="single" w:sz="4" w:space="0" w:color="auto"/>
              <w:right w:val="single" w:sz="4" w:space="0" w:color="auto"/>
            </w:tcBorders>
          </w:tcPr>
          <w:p w:rsidR="00E75A2B" w:rsidRPr="00D142C0" w:rsidRDefault="00A06446" w:rsidP="00E75A2B">
            <w:pPr>
              <w:ind w:left="142"/>
              <w:rPr>
                <w:rFonts w:ascii="Arial" w:hAnsi="Arial" w:cs="Arial"/>
                <w:b/>
                <w:sz w:val="20"/>
                <w:szCs w:val="20"/>
              </w:rPr>
            </w:pPr>
            <w:r w:rsidRPr="00D142C0">
              <w:rPr>
                <w:rFonts w:ascii="Arial" w:hAnsi="Arial" w:cs="Arial"/>
                <w:b/>
                <w:sz w:val="20"/>
                <w:szCs w:val="20"/>
              </w:rPr>
              <w:t>National Improvement Framework Key Priorities</w:t>
            </w:r>
          </w:p>
          <w:p w:rsidR="00A06446" w:rsidRPr="00D142C0" w:rsidRDefault="00A06446" w:rsidP="00327ABD">
            <w:pPr>
              <w:pStyle w:val="ListParagraph"/>
              <w:numPr>
                <w:ilvl w:val="0"/>
                <w:numId w:val="13"/>
              </w:numPr>
              <w:rPr>
                <w:rFonts w:ascii="Arial" w:hAnsi="Arial" w:cs="Arial"/>
                <w:sz w:val="20"/>
                <w:szCs w:val="20"/>
              </w:rPr>
            </w:pPr>
            <w:r w:rsidRPr="00D142C0">
              <w:rPr>
                <w:rFonts w:ascii="Arial" w:hAnsi="Arial" w:cs="Arial"/>
                <w:sz w:val="20"/>
                <w:szCs w:val="20"/>
              </w:rPr>
              <w:t>Improvement in attainment, particularly in literacy and numeracy;</w:t>
            </w:r>
          </w:p>
          <w:p w:rsidR="00A06446" w:rsidRPr="00D142C0" w:rsidRDefault="00A06446" w:rsidP="00327ABD">
            <w:pPr>
              <w:pStyle w:val="ListParagraph"/>
              <w:numPr>
                <w:ilvl w:val="0"/>
                <w:numId w:val="13"/>
              </w:numPr>
              <w:rPr>
                <w:rFonts w:ascii="Arial" w:hAnsi="Arial" w:cs="Arial"/>
                <w:sz w:val="20"/>
                <w:szCs w:val="20"/>
              </w:rPr>
            </w:pPr>
            <w:r w:rsidRPr="00D142C0">
              <w:rPr>
                <w:rFonts w:ascii="Arial" w:hAnsi="Arial" w:cs="Arial"/>
                <w:sz w:val="20"/>
                <w:szCs w:val="20"/>
              </w:rPr>
              <w:t>Closing the attainment gap between the most and least disadvantaged children;</w:t>
            </w:r>
          </w:p>
          <w:p w:rsidR="00A06446" w:rsidRPr="00D142C0" w:rsidRDefault="00A06446" w:rsidP="00327ABD">
            <w:pPr>
              <w:pStyle w:val="ListParagraph"/>
              <w:numPr>
                <w:ilvl w:val="0"/>
                <w:numId w:val="13"/>
              </w:numPr>
              <w:rPr>
                <w:rFonts w:ascii="Arial" w:hAnsi="Arial" w:cs="Arial"/>
                <w:sz w:val="20"/>
                <w:szCs w:val="20"/>
              </w:rPr>
            </w:pPr>
            <w:r w:rsidRPr="00D142C0">
              <w:rPr>
                <w:rFonts w:ascii="Arial" w:hAnsi="Arial" w:cs="Arial"/>
                <w:sz w:val="20"/>
                <w:szCs w:val="20"/>
              </w:rPr>
              <w:t>Improvement in chi</w:t>
            </w:r>
            <w:r w:rsidR="009421B7" w:rsidRPr="00D142C0">
              <w:rPr>
                <w:rFonts w:ascii="Arial" w:hAnsi="Arial" w:cs="Arial"/>
                <w:sz w:val="20"/>
                <w:szCs w:val="20"/>
              </w:rPr>
              <w:t>ldren and young people’s health</w:t>
            </w:r>
            <w:r w:rsidRPr="00D142C0">
              <w:rPr>
                <w:rFonts w:ascii="Arial" w:hAnsi="Arial" w:cs="Arial"/>
                <w:sz w:val="20"/>
                <w:szCs w:val="20"/>
              </w:rPr>
              <w:t xml:space="preserve"> and wellbeing; and</w:t>
            </w:r>
          </w:p>
          <w:p w:rsidR="00A06446" w:rsidRPr="001D5983" w:rsidRDefault="00A06446" w:rsidP="001D5983">
            <w:pPr>
              <w:pStyle w:val="ListParagraph"/>
              <w:numPr>
                <w:ilvl w:val="0"/>
                <w:numId w:val="13"/>
              </w:numPr>
            </w:pPr>
            <w:r w:rsidRPr="00D142C0">
              <w:rPr>
                <w:rFonts w:ascii="Arial" w:hAnsi="Arial" w:cs="Arial"/>
                <w:sz w:val="20"/>
                <w:szCs w:val="20"/>
              </w:rPr>
              <w:t>Improvement in employability skills and sustained positive school leaver destinations for all young people.</w:t>
            </w:r>
          </w:p>
        </w:tc>
      </w:tr>
      <w:tr w:rsidR="0010300D" w:rsidTr="0060172E">
        <w:trPr>
          <w:trHeight w:val="336"/>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300D" w:rsidRPr="0060172E" w:rsidRDefault="0010300D" w:rsidP="0060172E">
            <w:pPr>
              <w:ind w:left="142"/>
              <w:jc w:val="center"/>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300D" w:rsidRPr="0060172E" w:rsidRDefault="0010300D" w:rsidP="0060172E">
            <w:pPr>
              <w:jc w:val="center"/>
              <w:rPr>
                <w:rFonts w:ascii="Arial" w:hAnsi="Arial" w:cs="Arial"/>
                <w:b/>
                <w:sz w:val="20"/>
              </w:rPr>
            </w:pPr>
            <w:r w:rsidRPr="0060172E">
              <w:rPr>
                <w:rFonts w:ascii="Arial" w:hAnsi="Arial" w:cs="Arial"/>
                <w:b/>
                <w:sz w:val="20"/>
              </w:rPr>
              <w:t xml:space="preserve">HGIOS 4 </w:t>
            </w:r>
            <w:r w:rsidR="00BD3E95" w:rsidRPr="0060172E">
              <w:rPr>
                <w:rFonts w:ascii="Arial" w:hAnsi="Arial" w:cs="Arial"/>
                <w:b/>
                <w:sz w:val="20"/>
              </w:rPr>
              <w:t xml:space="preserve"> and  Early Learning and C</w:t>
            </w:r>
            <w:r w:rsidRPr="0060172E">
              <w:rPr>
                <w:rFonts w:ascii="Arial" w:hAnsi="Arial" w:cs="Arial"/>
                <w:b/>
                <w:sz w:val="20"/>
              </w:rPr>
              <w:t>hildcare</w:t>
            </w:r>
            <w:r w:rsidR="00BD3E95" w:rsidRPr="0060172E">
              <w:rPr>
                <w:rFonts w:ascii="Arial" w:hAnsi="Arial" w:cs="Arial"/>
                <w:b/>
                <w:sz w:val="20"/>
              </w:rPr>
              <w:t xml:space="preserve"> I</w:t>
            </w:r>
            <w:r w:rsidRPr="0060172E">
              <w:rPr>
                <w:rFonts w:ascii="Arial" w:hAnsi="Arial" w:cs="Arial"/>
                <w:b/>
                <w:sz w:val="20"/>
              </w:rPr>
              <w:t>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300D" w:rsidRPr="0060172E" w:rsidRDefault="0010300D" w:rsidP="0060172E">
            <w:pPr>
              <w:ind w:left="142"/>
              <w:jc w:val="center"/>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E75A2B" w:rsidTr="00E75A2B">
        <w:trPr>
          <w:cantSplit/>
          <w:trHeight w:val="792"/>
        </w:trPr>
        <w:tc>
          <w:tcPr>
            <w:tcW w:w="5070" w:type="dxa"/>
            <w:vMerge w:val="restart"/>
            <w:tcBorders>
              <w:top w:val="single" w:sz="4" w:space="0" w:color="auto"/>
              <w:left w:val="single" w:sz="4" w:space="0" w:color="auto"/>
              <w:right w:val="single" w:sz="4" w:space="0" w:color="auto"/>
            </w:tcBorders>
          </w:tcPr>
          <w:p w:rsidR="00E75A2B" w:rsidRPr="00D142C0" w:rsidRDefault="00E75A2B" w:rsidP="0010300D">
            <w:pPr>
              <w:rPr>
                <w:rFonts w:ascii="Arial" w:hAnsi="Arial" w:cs="Arial"/>
                <w:sz w:val="20"/>
                <w:szCs w:val="20"/>
              </w:rPr>
            </w:pPr>
          </w:p>
          <w:p w:rsidR="00E75A2B" w:rsidRPr="00D142C0" w:rsidRDefault="00E75A2B" w:rsidP="006714D0">
            <w:pPr>
              <w:pStyle w:val="ListParagraph"/>
              <w:numPr>
                <w:ilvl w:val="0"/>
                <w:numId w:val="14"/>
              </w:numPr>
              <w:rPr>
                <w:rFonts w:ascii="Arial" w:hAnsi="Arial" w:cs="Arial"/>
                <w:sz w:val="20"/>
                <w:szCs w:val="20"/>
              </w:rPr>
            </w:pPr>
            <w:r w:rsidRPr="00D142C0">
              <w:rPr>
                <w:rFonts w:ascii="Arial" w:hAnsi="Arial" w:cs="Arial"/>
                <w:sz w:val="20"/>
                <w:szCs w:val="20"/>
              </w:rPr>
              <w:t xml:space="preserve">School leadership    </w:t>
            </w:r>
          </w:p>
          <w:p w:rsidR="00E75A2B" w:rsidRPr="00D142C0" w:rsidRDefault="00E75A2B" w:rsidP="006714D0">
            <w:pPr>
              <w:rPr>
                <w:rFonts w:ascii="Arial" w:hAnsi="Arial" w:cs="Arial"/>
                <w:sz w:val="20"/>
                <w:szCs w:val="20"/>
              </w:rPr>
            </w:pPr>
          </w:p>
          <w:p w:rsidR="00E75A2B" w:rsidRPr="00D142C0" w:rsidRDefault="00E75A2B" w:rsidP="00327ABD">
            <w:pPr>
              <w:pStyle w:val="ListParagraph"/>
              <w:numPr>
                <w:ilvl w:val="0"/>
                <w:numId w:val="14"/>
              </w:numPr>
              <w:rPr>
                <w:rFonts w:ascii="Arial" w:hAnsi="Arial" w:cs="Arial"/>
                <w:sz w:val="20"/>
                <w:szCs w:val="20"/>
              </w:rPr>
            </w:pPr>
            <w:r w:rsidRPr="00D142C0">
              <w:rPr>
                <w:rFonts w:ascii="Arial" w:hAnsi="Arial" w:cs="Arial"/>
                <w:sz w:val="20"/>
                <w:szCs w:val="20"/>
              </w:rPr>
              <w:t xml:space="preserve">Teacher  professionalism </w:t>
            </w:r>
          </w:p>
          <w:p w:rsidR="00E75A2B" w:rsidRPr="00D142C0" w:rsidRDefault="00E75A2B" w:rsidP="006714D0">
            <w:pPr>
              <w:pStyle w:val="ListParagraph"/>
              <w:ind w:left="502"/>
              <w:rPr>
                <w:rFonts w:ascii="Arial" w:hAnsi="Arial" w:cs="Arial"/>
                <w:sz w:val="20"/>
                <w:szCs w:val="20"/>
              </w:rPr>
            </w:pPr>
          </w:p>
          <w:p w:rsidR="00E75A2B" w:rsidRPr="00D142C0" w:rsidRDefault="00E75A2B" w:rsidP="00327ABD">
            <w:pPr>
              <w:pStyle w:val="ListParagraph"/>
              <w:numPr>
                <w:ilvl w:val="0"/>
                <w:numId w:val="14"/>
              </w:numPr>
              <w:rPr>
                <w:rFonts w:ascii="Arial" w:hAnsi="Arial" w:cs="Arial"/>
                <w:sz w:val="20"/>
                <w:szCs w:val="20"/>
              </w:rPr>
            </w:pPr>
            <w:r w:rsidRPr="00D142C0">
              <w:rPr>
                <w:rFonts w:ascii="Arial" w:hAnsi="Arial" w:cs="Arial"/>
                <w:sz w:val="20"/>
                <w:szCs w:val="20"/>
              </w:rPr>
              <w:t>Parental engagement</w:t>
            </w:r>
          </w:p>
          <w:p w:rsidR="00E75A2B" w:rsidRPr="00D142C0" w:rsidRDefault="00E75A2B" w:rsidP="00225B10">
            <w:pPr>
              <w:rPr>
                <w:rFonts w:ascii="Arial" w:hAnsi="Arial" w:cs="Arial"/>
                <w:sz w:val="20"/>
                <w:szCs w:val="20"/>
              </w:rPr>
            </w:pPr>
          </w:p>
          <w:p w:rsidR="00E75A2B" w:rsidRPr="00D142C0" w:rsidRDefault="00E75A2B" w:rsidP="00327ABD">
            <w:pPr>
              <w:pStyle w:val="ListParagraph"/>
              <w:numPr>
                <w:ilvl w:val="0"/>
                <w:numId w:val="14"/>
              </w:numPr>
              <w:rPr>
                <w:rFonts w:ascii="Arial" w:hAnsi="Arial" w:cs="Arial"/>
                <w:sz w:val="20"/>
                <w:szCs w:val="20"/>
              </w:rPr>
            </w:pPr>
            <w:r w:rsidRPr="00D142C0">
              <w:rPr>
                <w:rFonts w:ascii="Arial" w:hAnsi="Arial" w:cs="Arial"/>
                <w:sz w:val="20"/>
                <w:szCs w:val="20"/>
              </w:rPr>
              <w:t>Assessment of children’s progress</w:t>
            </w:r>
          </w:p>
          <w:p w:rsidR="00E75A2B" w:rsidRPr="00D142C0" w:rsidRDefault="00E75A2B" w:rsidP="006714D0">
            <w:pPr>
              <w:pStyle w:val="ListParagraph"/>
              <w:ind w:left="502"/>
              <w:rPr>
                <w:rFonts w:ascii="Arial" w:hAnsi="Arial" w:cs="Arial"/>
                <w:sz w:val="20"/>
                <w:szCs w:val="20"/>
              </w:rPr>
            </w:pPr>
          </w:p>
          <w:p w:rsidR="00E75A2B" w:rsidRPr="00D142C0" w:rsidRDefault="00E75A2B" w:rsidP="00327ABD">
            <w:pPr>
              <w:pStyle w:val="ListParagraph"/>
              <w:numPr>
                <w:ilvl w:val="0"/>
                <w:numId w:val="14"/>
              </w:numPr>
              <w:rPr>
                <w:rFonts w:ascii="Arial" w:hAnsi="Arial" w:cs="Arial"/>
                <w:sz w:val="20"/>
                <w:szCs w:val="20"/>
              </w:rPr>
            </w:pPr>
            <w:r w:rsidRPr="00D142C0">
              <w:rPr>
                <w:rFonts w:ascii="Arial" w:hAnsi="Arial" w:cs="Arial"/>
                <w:sz w:val="20"/>
                <w:szCs w:val="20"/>
              </w:rPr>
              <w:t>School improvement</w:t>
            </w:r>
          </w:p>
          <w:p w:rsidR="00E75A2B" w:rsidRPr="00D142C0" w:rsidRDefault="00E75A2B" w:rsidP="006714D0">
            <w:pPr>
              <w:pStyle w:val="ListParagraph"/>
              <w:ind w:left="502"/>
              <w:rPr>
                <w:rFonts w:ascii="Arial" w:hAnsi="Arial" w:cs="Arial"/>
                <w:sz w:val="20"/>
                <w:szCs w:val="20"/>
              </w:rPr>
            </w:pPr>
          </w:p>
          <w:p w:rsidR="00E75A2B" w:rsidRPr="00D142C0" w:rsidRDefault="00E75A2B" w:rsidP="00327ABD">
            <w:pPr>
              <w:pStyle w:val="ListParagraph"/>
              <w:numPr>
                <w:ilvl w:val="0"/>
                <w:numId w:val="14"/>
              </w:numPr>
              <w:rPr>
                <w:sz w:val="20"/>
                <w:szCs w:val="20"/>
              </w:rPr>
            </w:pPr>
            <w:r w:rsidRPr="00D142C0">
              <w:rPr>
                <w:rFonts w:ascii="Arial" w:hAnsi="Arial" w:cs="Arial"/>
                <w:sz w:val="20"/>
                <w:szCs w:val="20"/>
              </w:rPr>
              <w:t>Performance information</w:t>
            </w:r>
          </w:p>
          <w:p w:rsidR="00E75A2B" w:rsidRPr="00D142C0" w:rsidRDefault="00E75A2B" w:rsidP="00225B10">
            <w:pPr>
              <w:pStyle w:val="ListParagraph"/>
              <w:ind w:left="502"/>
              <w:rPr>
                <w:sz w:val="20"/>
                <w:szCs w:val="20"/>
              </w:rPr>
            </w:pPr>
          </w:p>
        </w:tc>
        <w:tc>
          <w:tcPr>
            <w:tcW w:w="6237" w:type="dxa"/>
            <w:vMerge w:val="restart"/>
            <w:tcBorders>
              <w:top w:val="single" w:sz="4" w:space="0" w:color="auto"/>
              <w:left w:val="single" w:sz="4" w:space="0" w:color="auto"/>
              <w:right w:val="single" w:sz="4" w:space="0" w:color="auto"/>
            </w:tcBorders>
          </w:tcPr>
          <w:p w:rsidR="00E75A2B" w:rsidRPr="00D142C0" w:rsidRDefault="00E75A2B" w:rsidP="0010300D">
            <w:pPr>
              <w:rPr>
                <w:rFonts w:ascii="Arial" w:hAnsi="Arial" w:cs="Arial"/>
                <w:sz w:val="20"/>
                <w:szCs w:val="20"/>
              </w:rPr>
            </w:pPr>
          </w:p>
          <w:p w:rsidR="00E75A2B" w:rsidRPr="00D142C0" w:rsidRDefault="005309AD" w:rsidP="0010300D">
            <w:pPr>
              <w:pStyle w:val="ListParagraph"/>
              <w:numPr>
                <w:ilvl w:val="0"/>
                <w:numId w:val="25"/>
              </w:numPr>
              <w:rPr>
                <w:rFonts w:ascii="Arial" w:hAnsi="Arial" w:cs="Arial"/>
                <w:sz w:val="20"/>
                <w:szCs w:val="20"/>
              </w:rPr>
            </w:pPr>
            <w:r w:rsidRPr="00D142C0">
              <w:rPr>
                <w:rFonts w:ascii="Arial" w:hAnsi="Arial" w:cs="Arial"/>
                <w:sz w:val="20"/>
                <w:szCs w:val="20"/>
              </w:rPr>
              <w:t xml:space="preserve">1.1 </w:t>
            </w:r>
            <w:r w:rsidR="00E75A2B" w:rsidRPr="00D142C0">
              <w:rPr>
                <w:rFonts w:ascii="Arial" w:hAnsi="Arial" w:cs="Arial"/>
                <w:sz w:val="20"/>
                <w:szCs w:val="20"/>
              </w:rPr>
              <w:t>Self Evaluation for self-improvement</w:t>
            </w:r>
            <w:r w:rsidR="008A6C00" w:rsidRPr="008A6C00">
              <w:rPr>
                <w:rFonts w:ascii="Arial" w:hAnsi="Arial" w:cs="Arial"/>
                <w:noProof/>
                <w:sz w:val="20"/>
                <w:szCs w:val="20"/>
                <w:lang w:val="en-GB" w:eastAsia="en-GB" w:bidi="ar-SA"/>
              </w:rPr>
              <w:drawing>
                <wp:inline distT="0" distB="0" distL="0" distR="0">
                  <wp:extent cx="118745" cy="118745"/>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8A6C00" w:rsidRPr="008A6C00">
              <w:rPr>
                <w:rFonts w:ascii="Arial" w:hAnsi="Arial" w:cs="Arial"/>
                <w:noProof/>
                <w:sz w:val="20"/>
                <w:szCs w:val="20"/>
                <w:lang w:val="en-GB" w:eastAsia="en-GB" w:bidi="ar-SA"/>
              </w:rPr>
              <w:drawing>
                <wp:inline distT="0" distB="0" distL="0" distR="0">
                  <wp:extent cx="118745" cy="118745"/>
                  <wp:effectExtent l="1905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p>
          <w:p w:rsidR="00E75A2B" w:rsidRPr="00D142C0" w:rsidRDefault="001272A1" w:rsidP="00327ABD">
            <w:pPr>
              <w:pStyle w:val="ListParagraph"/>
              <w:numPr>
                <w:ilvl w:val="0"/>
                <w:numId w:val="12"/>
              </w:numPr>
              <w:rPr>
                <w:rFonts w:ascii="Arial" w:hAnsi="Arial" w:cs="Arial"/>
                <w:sz w:val="20"/>
                <w:szCs w:val="20"/>
              </w:rPr>
            </w:pPr>
            <w:r w:rsidRPr="00D142C0">
              <w:rPr>
                <w:rFonts w:ascii="Arial" w:hAnsi="Arial" w:cs="Arial"/>
                <w:sz w:val="20"/>
                <w:szCs w:val="20"/>
              </w:rPr>
              <w:t>1.2 Leadership for l</w:t>
            </w:r>
            <w:r w:rsidR="00E75A2B" w:rsidRPr="00D142C0">
              <w:rPr>
                <w:rFonts w:ascii="Arial" w:hAnsi="Arial" w:cs="Arial"/>
                <w:sz w:val="20"/>
                <w:szCs w:val="20"/>
              </w:rPr>
              <w:t>earning</w:t>
            </w:r>
            <w:r w:rsidR="00AA100C" w:rsidRPr="00AA100C">
              <w:rPr>
                <w:rFonts w:ascii="Arial" w:hAnsi="Arial" w:cs="Arial"/>
                <w:noProof/>
                <w:sz w:val="20"/>
                <w:szCs w:val="20"/>
                <w:lang w:val="en-GB" w:eastAsia="en-GB" w:bidi="ar-SA"/>
              </w:rPr>
              <w:drawing>
                <wp:inline distT="0" distB="0" distL="0" distR="0">
                  <wp:extent cx="118745" cy="118745"/>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1.3 Leadership of change</w:t>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1.4 Leadership and management of staff</w:t>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1.5 Management of resources to promote equity</w:t>
            </w:r>
            <w:r w:rsidR="00AA100C" w:rsidRPr="00AA100C">
              <w:rPr>
                <w:rFonts w:ascii="Arial" w:hAnsi="Arial" w:cs="Arial"/>
                <w:noProof/>
                <w:sz w:val="20"/>
                <w:szCs w:val="20"/>
                <w:lang w:val="en-GB" w:eastAsia="en-GB" w:bidi="ar-SA"/>
              </w:rPr>
              <w:drawing>
                <wp:inline distT="0" distB="0" distL="0" distR="0">
                  <wp:extent cx="118745" cy="11874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2.1 Safeguarding and child protection</w:t>
            </w:r>
          </w:p>
          <w:p w:rsidR="00E75A2B" w:rsidRPr="00AA100C"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2.2 Curriculum</w:t>
            </w:r>
            <w:r w:rsidR="0001104E">
              <w:rPr>
                <w:rFonts w:ascii="Arial" w:hAnsi="Arial" w:cs="Arial"/>
                <w:sz w:val="20"/>
                <w:szCs w:val="20"/>
              </w:rPr>
              <w:t xml:space="preserve"> </w:t>
            </w:r>
            <w:r w:rsidR="0001104E" w:rsidRPr="00AA100C">
              <w:rPr>
                <w:noProof/>
                <w:lang w:val="en-GB" w:eastAsia="en-GB" w:bidi="ar-SA"/>
              </w:rPr>
              <w:drawing>
                <wp:inline distT="0" distB="0" distL="0" distR="0">
                  <wp:extent cx="118745" cy="1187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AA100C" w:rsidRPr="00AA100C">
              <w:rPr>
                <w:rFonts w:ascii="Arial" w:hAnsi="Arial" w:cs="Arial"/>
                <w:noProof/>
                <w:sz w:val="20"/>
                <w:szCs w:val="20"/>
                <w:lang w:val="en-GB" w:eastAsia="en-GB" w:bidi="ar-SA"/>
              </w:rPr>
              <w:drawing>
                <wp:inline distT="0" distB="0" distL="0" distR="0">
                  <wp:extent cx="118745" cy="118745"/>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p>
          <w:p w:rsidR="00E75A2B" w:rsidRPr="00D142C0" w:rsidRDefault="001272A1" w:rsidP="00327ABD">
            <w:pPr>
              <w:pStyle w:val="ListParagraph"/>
              <w:numPr>
                <w:ilvl w:val="0"/>
                <w:numId w:val="10"/>
              </w:numPr>
              <w:rPr>
                <w:rFonts w:ascii="Arial" w:hAnsi="Arial" w:cs="Arial"/>
                <w:sz w:val="20"/>
                <w:szCs w:val="20"/>
              </w:rPr>
            </w:pPr>
            <w:r w:rsidRPr="00D142C0">
              <w:rPr>
                <w:rFonts w:ascii="Arial" w:hAnsi="Arial" w:cs="Arial"/>
                <w:sz w:val="20"/>
                <w:szCs w:val="20"/>
              </w:rPr>
              <w:t>2.3 Learning teaching and a</w:t>
            </w:r>
            <w:r w:rsidR="00E75A2B" w:rsidRPr="00D142C0">
              <w:rPr>
                <w:rFonts w:ascii="Arial" w:hAnsi="Arial" w:cs="Arial"/>
                <w:sz w:val="20"/>
                <w:szCs w:val="20"/>
              </w:rPr>
              <w:t>ssessment</w:t>
            </w:r>
            <w:r w:rsidR="00AA100C" w:rsidRPr="00AA100C">
              <w:rPr>
                <w:rFonts w:ascii="Arial" w:hAnsi="Arial" w:cs="Arial"/>
                <w:noProof/>
                <w:sz w:val="20"/>
                <w:szCs w:val="20"/>
                <w:lang w:val="en-GB" w:eastAsia="en-GB" w:bidi="ar-SA"/>
              </w:rPr>
              <w:drawing>
                <wp:inline distT="0" distB="0" distL="0" distR="0">
                  <wp:extent cx="118745" cy="11874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AA100C" w:rsidRPr="00AA100C">
              <w:rPr>
                <w:rFonts w:ascii="Arial" w:hAnsi="Arial" w:cs="Arial"/>
                <w:noProof/>
                <w:sz w:val="20"/>
                <w:szCs w:val="20"/>
                <w:lang w:val="en-GB" w:eastAsia="en-GB" w:bidi="ar-SA"/>
              </w:rPr>
              <w:drawing>
                <wp:inline distT="0" distB="0" distL="0" distR="0">
                  <wp:extent cx="118745" cy="11874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r w:rsidR="00AA100C" w:rsidRPr="00AA100C">
              <w:rPr>
                <w:rFonts w:ascii="Arial" w:hAnsi="Arial" w:cs="Arial"/>
                <w:noProof/>
                <w:sz w:val="20"/>
                <w:szCs w:val="20"/>
                <w:lang w:val="en-GB" w:eastAsia="en-GB" w:bidi="ar-SA"/>
              </w:rPr>
              <w:drawing>
                <wp:inline distT="0" distB="0" distL="0" distR="0">
                  <wp:extent cx="118754" cy="118754"/>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F0"/>
                          </a:solidFill>
                          <a:ln w="9525">
                            <a:noFill/>
                            <a:miter lim="800000"/>
                            <a:headEnd/>
                            <a:tailEnd/>
                          </a:ln>
                        </pic:spPr>
                      </pic:pic>
                    </a:graphicData>
                  </a:graphic>
                </wp:inline>
              </w:drawing>
            </w:r>
          </w:p>
          <w:p w:rsidR="00E75A2B" w:rsidRPr="00D142C0" w:rsidRDefault="001272A1" w:rsidP="00327ABD">
            <w:pPr>
              <w:pStyle w:val="ListParagraph"/>
              <w:numPr>
                <w:ilvl w:val="0"/>
                <w:numId w:val="10"/>
              </w:numPr>
              <w:rPr>
                <w:rFonts w:ascii="Arial" w:hAnsi="Arial" w:cs="Arial"/>
                <w:sz w:val="20"/>
                <w:szCs w:val="20"/>
              </w:rPr>
            </w:pPr>
            <w:r w:rsidRPr="00D142C0">
              <w:rPr>
                <w:rFonts w:ascii="Arial" w:hAnsi="Arial" w:cs="Arial"/>
                <w:sz w:val="20"/>
                <w:szCs w:val="20"/>
              </w:rPr>
              <w:t xml:space="preserve">2.4 </w:t>
            </w:r>
            <w:proofErr w:type="spellStart"/>
            <w:r w:rsidRPr="00D142C0">
              <w:rPr>
                <w:rFonts w:ascii="Arial" w:hAnsi="Arial" w:cs="Arial"/>
                <w:sz w:val="20"/>
                <w:szCs w:val="20"/>
              </w:rPr>
              <w:t>Personalised</w:t>
            </w:r>
            <w:proofErr w:type="spellEnd"/>
            <w:r w:rsidRPr="00D142C0">
              <w:rPr>
                <w:rFonts w:ascii="Arial" w:hAnsi="Arial" w:cs="Arial"/>
                <w:sz w:val="20"/>
                <w:szCs w:val="20"/>
              </w:rPr>
              <w:t xml:space="preserve"> s</w:t>
            </w:r>
            <w:r w:rsidR="00E75A2B" w:rsidRPr="00D142C0">
              <w:rPr>
                <w:rFonts w:ascii="Arial" w:hAnsi="Arial" w:cs="Arial"/>
                <w:sz w:val="20"/>
                <w:szCs w:val="20"/>
              </w:rPr>
              <w:t>upport</w:t>
            </w:r>
            <w:r w:rsidR="00AA100C" w:rsidRPr="00AA100C">
              <w:rPr>
                <w:rFonts w:ascii="Arial" w:hAnsi="Arial" w:cs="Arial"/>
                <w:noProof/>
                <w:sz w:val="20"/>
                <w:szCs w:val="20"/>
                <w:lang w:val="en-GB" w:eastAsia="en-GB" w:bidi="ar-SA"/>
              </w:rPr>
              <w:drawing>
                <wp:inline distT="0" distB="0" distL="0" distR="0">
                  <wp:extent cx="118754" cy="118754"/>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F0"/>
                          </a:solidFill>
                          <a:ln w="9525">
                            <a:noFill/>
                            <a:miter lim="800000"/>
                            <a:headEnd/>
                            <a:tailEnd/>
                          </a:ln>
                        </pic:spPr>
                      </pic:pic>
                    </a:graphicData>
                  </a:graphic>
                </wp:inline>
              </w:drawing>
            </w:r>
          </w:p>
          <w:p w:rsidR="00E75A2B" w:rsidRPr="00D142C0" w:rsidRDefault="001272A1" w:rsidP="00327ABD">
            <w:pPr>
              <w:pStyle w:val="ListParagraph"/>
              <w:numPr>
                <w:ilvl w:val="0"/>
                <w:numId w:val="10"/>
              </w:numPr>
              <w:rPr>
                <w:rFonts w:ascii="Arial" w:hAnsi="Arial" w:cs="Arial"/>
                <w:sz w:val="20"/>
                <w:szCs w:val="20"/>
              </w:rPr>
            </w:pPr>
            <w:r w:rsidRPr="00D142C0">
              <w:rPr>
                <w:rFonts w:ascii="Arial" w:hAnsi="Arial" w:cs="Arial"/>
                <w:sz w:val="20"/>
                <w:szCs w:val="20"/>
              </w:rPr>
              <w:t>2.5 Family l</w:t>
            </w:r>
            <w:r w:rsidR="00E75A2B" w:rsidRPr="00D142C0">
              <w:rPr>
                <w:rFonts w:ascii="Arial" w:hAnsi="Arial" w:cs="Arial"/>
                <w:sz w:val="20"/>
                <w:szCs w:val="20"/>
              </w:rPr>
              <w:t>earning</w:t>
            </w:r>
            <w:r w:rsidR="00AA100C" w:rsidRPr="00AA100C">
              <w:rPr>
                <w:rFonts w:ascii="Arial" w:hAnsi="Arial" w:cs="Arial"/>
                <w:noProof/>
                <w:sz w:val="20"/>
                <w:szCs w:val="20"/>
                <w:lang w:val="en-GB" w:eastAsia="en-GB" w:bidi="ar-SA"/>
              </w:rPr>
              <w:drawing>
                <wp:inline distT="0" distB="0" distL="0" distR="0">
                  <wp:extent cx="118745" cy="11874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2.6 Transitions</w:t>
            </w:r>
            <w:r w:rsidR="00AA100C" w:rsidRPr="00AA100C">
              <w:rPr>
                <w:rFonts w:ascii="Arial" w:hAnsi="Arial" w:cs="Arial"/>
                <w:noProof/>
                <w:sz w:val="20"/>
                <w:szCs w:val="20"/>
                <w:lang w:val="en-GB" w:eastAsia="en-GB" w:bidi="ar-SA"/>
              </w:rPr>
              <w:drawing>
                <wp:inline distT="0" distB="0" distL="0" distR="0">
                  <wp:extent cx="118745" cy="11874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2.7 Partnership</w:t>
            </w:r>
          </w:p>
          <w:p w:rsidR="00E75A2B" w:rsidRPr="00D142C0" w:rsidRDefault="00E75A2B" w:rsidP="00327ABD">
            <w:pPr>
              <w:pStyle w:val="ListParagraph"/>
              <w:numPr>
                <w:ilvl w:val="0"/>
                <w:numId w:val="10"/>
              </w:numPr>
              <w:rPr>
                <w:rFonts w:ascii="Arial" w:hAnsi="Arial" w:cs="Arial"/>
                <w:sz w:val="20"/>
                <w:szCs w:val="20"/>
              </w:rPr>
            </w:pPr>
            <w:r w:rsidRPr="00D142C0">
              <w:rPr>
                <w:rFonts w:ascii="Arial" w:hAnsi="Arial" w:cs="Arial"/>
                <w:sz w:val="20"/>
                <w:szCs w:val="20"/>
              </w:rPr>
              <w:t>3.1 Ensuring wellbeing, equality and inclusion</w:t>
            </w:r>
            <w:r w:rsidR="00AA100C" w:rsidRPr="00AA100C">
              <w:rPr>
                <w:rFonts w:ascii="Arial" w:hAnsi="Arial" w:cs="Arial"/>
                <w:noProof/>
                <w:sz w:val="20"/>
                <w:szCs w:val="20"/>
                <w:lang w:val="en-GB" w:eastAsia="en-GB" w:bidi="ar-SA"/>
              </w:rPr>
              <w:drawing>
                <wp:inline distT="0" distB="0" distL="0" distR="0">
                  <wp:extent cx="118745" cy="11874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r w:rsidR="00AA100C" w:rsidRPr="00AA100C">
              <w:rPr>
                <w:rFonts w:ascii="Arial" w:hAnsi="Arial" w:cs="Arial"/>
                <w:noProof/>
                <w:sz w:val="20"/>
                <w:szCs w:val="20"/>
                <w:lang w:val="en-GB" w:eastAsia="en-GB" w:bidi="ar-SA"/>
              </w:rPr>
              <w:drawing>
                <wp:inline distT="0" distB="0" distL="0" distR="0">
                  <wp:extent cx="118754" cy="118754"/>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F0"/>
                          </a:solidFill>
                          <a:ln w="9525">
                            <a:noFill/>
                            <a:miter lim="800000"/>
                            <a:headEnd/>
                            <a:tailEnd/>
                          </a:ln>
                        </pic:spPr>
                      </pic:pic>
                    </a:graphicData>
                  </a:graphic>
                </wp:inline>
              </w:drawing>
            </w:r>
          </w:p>
          <w:p w:rsidR="005309AD" w:rsidRPr="00D142C0" w:rsidRDefault="005309AD" w:rsidP="005309AD">
            <w:pPr>
              <w:pStyle w:val="ListParagraph"/>
              <w:numPr>
                <w:ilvl w:val="0"/>
                <w:numId w:val="10"/>
              </w:numPr>
              <w:rPr>
                <w:rFonts w:ascii="Arial" w:hAnsi="Arial" w:cs="Arial"/>
                <w:sz w:val="20"/>
                <w:szCs w:val="20"/>
              </w:rPr>
            </w:pPr>
            <w:r w:rsidRPr="00D142C0">
              <w:rPr>
                <w:rFonts w:ascii="Arial" w:hAnsi="Arial" w:cs="Arial"/>
                <w:sz w:val="20"/>
                <w:szCs w:val="20"/>
              </w:rPr>
              <w:t xml:space="preserve">3.2 Raising attainment and achievement/Securing children’s progress </w:t>
            </w:r>
            <w:r w:rsidR="00AA100C" w:rsidRPr="00AA100C">
              <w:rPr>
                <w:rFonts w:ascii="Arial" w:hAnsi="Arial" w:cs="Arial"/>
                <w:noProof/>
                <w:sz w:val="20"/>
                <w:szCs w:val="20"/>
                <w:lang w:val="en-GB" w:eastAsia="en-GB" w:bidi="ar-SA"/>
              </w:rPr>
              <w:drawing>
                <wp:inline distT="0" distB="0" distL="0" distR="0">
                  <wp:extent cx="118745" cy="11874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AA100C" w:rsidRPr="00AA100C">
              <w:rPr>
                <w:rFonts w:ascii="Arial" w:hAnsi="Arial" w:cs="Arial"/>
                <w:noProof/>
                <w:sz w:val="20"/>
                <w:szCs w:val="20"/>
                <w:lang w:val="en-GB" w:eastAsia="en-GB" w:bidi="ar-SA"/>
              </w:rPr>
              <w:drawing>
                <wp:inline distT="0" distB="0" distL="0" distR="0">
                  <wp:extent cx="118745" cy="11874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92D050"/>
                          </a:solidFill>
                          <a:ln w="9525">
                            <a:noFill/>
                            <a:miter lim="800000"/>
                            <a:headEnd/>
                            <a:tailEnd/>
                          </a:ln>
                        </pic:spPr>
                      </pic:pic>
                    </a:graphicData>
                  </a:graphic>
                </wp:inline>
              </w:drawing>
            </w:r>
            <w:r w:rsidR="00AA100C" w:rsidRPr="00AA100C">
              <w:rPr>
                <w:rFonts w:ascii="Arial" w:hAnsi="Arial" w:cs="Arial"/>
                <w:noProof/>
                <w:sz w:val="20"/>
                <w:szCs w:val="20"/>
                <w:lang w:val="en-GB" w:eastAsia="en-GB" w:bidi="ar-SA"/>
              </w:rPr>
              <w:drawing>
                <wp:inline distT="0" distB="0" distL="0" distR="0">
                  <wp:extent cx="118754" cy="118754"/>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F0"/>
                          </a:solidFill>
                          <a:ln w="9525">
                            <a:noFill/>
                            <a:miter lim="800000"/>
                            <a:headEnd/>
                            <a:tailEnd/>
                          </a:ln>
                        </pic:spPr>
                      </pic:pic>
                    </a:graphicData>
                  </a:graphic>
                </wp:inline>
              </w:drawing>
            </w:r>
          </w:p>
          <w:p w:rsidR="005309AD" w:rsidRPr="00D142C0" w:rsidRDefault="005309AD" w:rsidP="005309AD">
            <w:pPr>
              <w:pStyle w:val="ListParagraph"/>
              <w:numPr>
                <w:ilvl w:val="0"/>
                <w:numId w:val="10"/>
              </w:numPr>
              <w:rPr>
                <w:rFonts w:ascii="Arial" w:hAnsi="Arial" w:cs="Arial"/>
                <w:sz w:val="20"/>
                <w:szCs w:val="20"/>
              </w:rPr>
            </w:pPr>
            <w:r w:rsidRPr="00D142C0">
              <w:rPr>
                <w:rFonts w:ascii="Arial" w:hAnsi="Arial" w:cs="Arial"/>
                <w:sz w:val="20"/>
                <w:szCs w:val="20"/>
              </w:rPr>
              <w:t>3.3 Increasing creativity and employability/ Developing creativity and skills for life and learning</w:t>
            </w:r>
            <w:r w:rsidR="00AA100C" w:rsidRPr="00AA100C">
              <w:rPr>
                <w:rFonts w:ascii="Arial" w:hAnsi="Arial" w:cs="Arial"/>
                <w:noProof/>
                <w:sz w:val="20"/>
                <w:szCs w:val="20"/>
                <w:lang w:val="en-GB" w:eastAsia="en-GB" w:bidi="ar-SA"/>
              </w:rPr>
              <w:drawing>
                <wp:inline distT="0" distB="0" distL="0" distR="0">
                  <wp:extent cx="118754" cy="118754"/>
                  <wp:effectExtent l="1905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00B0F0"/>
                          </a:solidFill>
                          <a:ln w="9525">
                            <a:noFill/>
                            <a:miter lim="800000"/>
                            <a:headEnd/>
                            <a:tailEnd/>
                          </a:ln>
                        </pic:spPr>
                      </pic:pic>
                    </a:graphicData>
                  </a:graphic>
                </wp:inline>
              </w:drawing>
            </w:r>
          </w:p>
          <w:p w:rsidR="005309AD" w:rsidRPr="00D142C0" w:rsidRDefault="005309AD" w:rsidP="005309AD">
            <w:pPr>
              <w:ind w:left="360"/>
              <w:rPr>
                <w:rFonts w:ascii="Arial" w:hAnsi="Arial" w:cs="Arial"/>
                <w:sz w:val="20"/>
                <w:szCs w:val="20"/>
              </w:rPr>
            </w:pPr>
          </w:p>
          <w:p w:rsidR="00E75A2B" w:rsidRPr="00D142C0" w:rsidRDefault="00E75A2B" w:rsidP="00976A54">
            <w:pPr>
              <w:pStyle w:val="Default"/>
              <w:rPr>
                <w:b/>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rsidR="00E75A2B" w:rsidRPr="00D142C0" w:rsidRDefault="001272A1" w:rsidP="00E75A2B">
            <w:pPr>
              <w:spacing w:line="276" w:lineRule="auto"/>
              <w:ind w:right="113"/>
              <w:rPr>
                <w:rFonts w:ascii="Arial" w:hAnsi="Arial" w:cs="Arial"/>
                <w:sz w:val="20"/>
                <w:szCs w:val="20"/>
              </w:rPr>
            </w:pPr>
            <w:r w:rsidRPr="00D142C0">
              <w:rPr>
                <w:rFonts w:ascii="Arial" w:hAnsi="Arial" w:cs="Arial"/>
                <w:sz w:val="20"/>
                <w:szCs w:val="20"/>
              </w:rPr>
              <w:t>Transform</w:t>
            </w:r>
            <w:r w:rsidR="005309AD" w:rsidRPr="00D142C0">
              <w:rPr>
                <w:rFonts w:ascii="Arial" w:hAnsi="Arial" w:cs="Arial"/>
                <w:sz w:val="20"/>
                <w:szCs w:val="20"/>
              </w:rPr>
              <w:t>ing</w:t>
            </w:r>
            <w:r w:rsidRPr="00D142C0">
              <w:rPr>
                <w:rFonts w:ascii="Arial" w:hAnsi="Arial" w:cs="Arial"/>
                <w:sz w:val="20"/>
                <w:szCs w:val="20"/>
              </w:rPr>
              <w:t xml:space="preserve"> L</w:t>
            </w:r>
            <w:r w:rsidR="00E75A2B" w:rsidRPr="00D142C0">
              <w:rPr>
                <w:rFonts w:ascii="Arial" w:hAnsi="Arial" w:cs="Arial"/>
                <w:sz w:val="20"/>
                <w:szCs w:val="20"/>
              </w:rPr>
              <w:t>earning and</w:t>
            </w:r>
          </w:p>
          <w:p w:rsidR="00E75A2B" w:rsidRPr="00D142C0" w:rsidRDefault="001272A1" w:rsidP="005309AD">
            <w:pPr>
              <w:spacing w:line="276" w:lineRule="auto"/>
              <w:rPr>
                <w:rFonts w:ascii="Arial" w:hAnsi="Arial" w:cs="Arial"/>
                <w:b/>
                <w:sz w:val="20"/>
                <w:szCs w:val="20"/>
              </w:rPr>
            </w:pPr>
            <w:r w:rsidRPr="00D142C0">
              <w:rPr>
                <w:rFonts w:ascii="Arial" w:hAnsi="Arial" w:cs="Arial"/>
                <w:sz w:val="20"/>
                <w:szCs w:val="20"/>
              </w:rPr>
              <w:t>T</w:t>
            </w:r>
            <w:r w:rsidR="00E75A2B" w:rsidRPr="00D142C0">
              <w:rPr>
                <w:rFonts w:ascii="Arial" w:hAnsi="Arial" w:cs="Arial"/>
                <w:sz w:val="20"/>
                <w:szCs w:val="20"/>
              </w:rPr>
              <w:t>eaching</w:t>
            </w:r>
          </w:p>
        </w:tc>
      </w:tr>
      <w:tr w:rsidR="005309AD" w:rsidTr="00E75A2B">
        <w:trPr>
          <w:cantSplit/>
          <w:trHeight w:val="792"/>
        </w:trPr>
        <w:tc>
          <w:tcPr>
            <w:tcW w:w="5070" w:type="dxa"/>
            <w:vMerge/>
            <w:tcBorders>
              <w:top w:val="single" w:sz="4" w:space="0" w:color="auto"/>
              <w:left w:val="single" w:sz="4" w:space="0" w:color="auto"/>
              <w:right w:val="single" w:sz="4" w:space="0" w:color="auto"/>
            </w:tcBorders>
          </w:tcPr>
          <w:p w:rsidR="005309AD" w:rsidRPr="00D142C0" w:rsidRDefault="005309AD" w:rsidP="0010300D">
            <w:pPr>
              <w:rPr>
                <w:rFonts w:ascii="Arial" w:hAnsi="Arial" w:cs="Arial"/>
                <w:sz w:val="20"/>
                <w:szCs w:val="20"/>
              </w:rPr>
            </w:pPr>
          </w:p>
        </w:tc>
        <w:tc>
          <w:tcPr>
            <w:tcW w:w="6237" w:type="dxa"/>
            <w:vMerge/>
            <w:tcBorders>
              <w:top w:val="single" w:sz="4" w:space="0" w:color="auto"/>
              <w:left w:val="single" w:sz="4" w:space="0" w:color="auto"/>
              <w:right w:val="single" w:sz="4" w:space="0" w:color="auto"/>
            </w:tcBorders>
          </w:tcPr>
          <w:p w:rsidR="005309AD" w:rsidRPr="00D142C0" w:rsidRDefault="005309AD"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rsidR="005309AD" w:rsidRPr="00D142C0" w:rsidRDefault="005309AD" w:rsidP="00E75A2B">
            <w:pPr>
              <w:spacing w:line="276" w:lineRule="auto"/>
              <w:ind w:right="113"/>
              <w:rPr>
                <w:rFonts w:ascii="Arial" w:hAnsi="Arial" w:cs="Arial"/>
                <w:sz w:val="20"/>
                <w:szCs w:val="20"/>
              </w:rPr>
            </w:pPr>
            <w:r w:rsidRPr="00D142C0">
              <w:rPr>
                <w:rFonts w:ascii="Arial" w:hAnsi="Arial" w:cs="Arial"/>
                <w:sz w:val="20"/>
                <w:szCs w:val="20"/>
              </w:rPr>
              <w:t>Implementing Curriculum for Excellence</w:t>
            </w:r>
          </w:p>
        </w:tc>
      </w:tr>
      <w:tr w:rsidR="00E75A2B" w:rsidTr="00E75A2B">
        <w:trPr>
          <w:cantSplit/>
          <w:trHeight w:val="792"/>
        </w:trPr>
        <w:tc>
          <w:tcPr>
            <w:tcW w:w="5070" w:type="dxa"/>
            <w:vMerge/>
            <w:tcBorders>
              <w:left w:val="single" w:sz="4" w:space="0" w:color="auto"/>
              <w:right w:val="single" w:sz="4" w:space="0" w:color="auto"/>
            </w:tcBorders>
          </w:tcPr>
          <w:p w:rsidR="00E75A2B" w:rsidRPr="00D142C0" w:rsidRDefault="00E75A2B" w:rsidP="0010300D">
            <w:pPr>
              <w:rPr>
                <w:rFonts w:ascii="Arial" w:hAnsi="Arial" w:cs="Arial"/>
                <w:sz w:val="20"/>
                <w:szCs w:val="20"/>
              </w:rPr>
            </w:pPr>
          </w:p>
        </w:tc>
        <w:tc>
          <w:tcPr>
            <w:tcW w:w="6237" w:type="dxa"/>
            <w:vMerge/>
            <w:tcBorders>
              <w:left w:val="single" w:sz="4" w:space="0" w:color="auto"/>
              <w:right w:val="single" w:sz="4" w:space="0" w:color="auto"/>
            </w:tcBorders>
          </w:tcPr>
          <w:p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rsidR="00E75A2B" w:rsidRPr="00D142C0" w:rsidRDefault="00E75A2B" w:rsidP="00E75A2B">
            <w:pPr>
              <w:rPr>
                <w:rFonts w:ascii="Arial" w:hAnsi="Arial" w:cs="Arial"/>
                <w:sz w:val="20"/>
                <w:szCs w:val="20"/>
              </w:rPr>
            </w:pPr>
          </w:p>
          <w:p w:rsidR="00E75A2B" w:rsidRPr="00D142C0" w:rsidRDefault="001272A1" w:rsidP="00E75A2B">
            <w:pPr>
              <w:rPr>
                <w:rFonts w:ascii="Arial" w:hAnsi="Arial" w:cs="Arial"/>
                <w:sz w:val="20"/>
                <w:szCs w:val="20"/>
              </w:rPr>
            </w:pPr>
            <w:r w:rsidRPr="00D142C0">
              <w:rPr>
                <w:rFonts w:ascii="Arial" w:hAnsi="Arial" w:cs="Arial"/>
                <w:sz w:val="20"/>
                <w:szCs w:val="20"/>
              </w:rPr>
              <w:t>Meeting the N</w:t>
            </w:r>
            <w:r w:rsidR="00E75A2B" w:rsidRPr="00D142C0">
              <w:rPr>
                <w:rFonts w:ascii="Arial" w:hAnsi="Arial" w:cs="Arial"/>
                <w:sz w:val="20"/>
                <w:szCs w:val="20"/>
              </w:rPr>
              <w:t>ee</w:t>
            </w:r>
            <w:r w:rsidRPr="00D142C0">
              <w:rPr>
                <w:rFonts w:ascii="Arial" w:hAnsi="Arial" w:cs="Arial"/>
                <w:sz w:val="20"/>
                <w:szCs w:val="20"/>
              </w:rPr>
              <w:t>ds of all L</w:t>
            </w:r>
            <w:r w:rsidR="00E75A2B" w:rsidRPr="00D142C0">
              <w:rPr>
                <w:rFonts w:ascii="Arial" w:hAnsi="Arial" w:cs="Arial"/>
                <w:sz w:val="20"/>
                <w:szCs w:val="20"/>
              </w:rPr>
              <w:t>earners’,</w:t>
            </w:r>
          </w:p>
          <w:p w:rsidR="00E75A2B" w:rsidRPr="00D142C0" w:rsidRDefault="001272A1" w:rsidP="00E75A2B">
            <w:pPr>
              <w:rPr>
                <w:rFonts w:ascii="Arial" w:hAnsi="Arial" w:cs="Arial"/>
                <w:bCs/>
                <w:color w:val="0070C0"/>
                <w:sz w:val="20"/>
                <w:szCs w:val="20"/>
              </w:rPr>
            </w:pPr>
            <w:r w:rsidRPr="00D142C0">
              <w:rPr>
                <w:rFonts w:ascii="Arial" w:hAnsi="Arial" w:cs="Arial"/>
                <w:sz w:val="20"/>
                <w:szCs w:val="20"/>
              </w:rPr>
              <w:t>GIRFEC and Statutory D</w:t>
            </w:r>
            <w:r w:rsidR="00E75A2B" w:rsidRPr="00D142C0">
              <w:rPr>
                <w:rFonts w:ascii="Arial" w:hAnsi="Arial" w:cs="Arial"/>
                <w:sz w:val="20"/>
                <w:szCs w:val="20"/>
              </w:rPr>
              <w:t xml:space="preserve">uties </w:t>
            </w:r>
          </w:p>
          <w:p w:rsidR="00E75A2B" w:rsidRPr="00D142C0" w:rsidRDefault="00E75A2B" w:rsidP="00E75A2B">
            <w:pPr>
              <w:spacing w:line="276" w:lineRule="auto"/>
              <w:rPr>
                <w:rFonts w:ascii="Arial" w:hAnsi="Arial" w:cs="Arial"/>
                <w:b/>
                <w:sz w:val="20"/>
                <w:szCs w:val="20"/>
              </w:rPr>
            </w:pPr>
          </w:p>
        </w:tc>
      </w:tr>
      <w:tr w:rsidR="00E75A2B" w:rsidTr="00E75A2B">
        <w:trPr>
          <w:cantSplit/>
          <w:trHeight w:val="792"/>
        </w:trPr>
        <w:tc>
          <w:tcPr>
            <w:tcW w:w="5070" w:type="dxa"/>
            <w:vMerge/>
            <w:tcBorders>
              <w:left w:val="single" w:sz="4" w:space="0" w:color="auto"/>
              <w:right w:val="single" w:sz="4" w:space="0" w:color="auto"/>
            </w:tcBorders>
          </w:tcPr>
          <w:p w:rsidR="00E75A2B" w:rsidRPr="00D142C0" w:rsidRDefault="00E75A2B" w:rsidP="0010300D">
            <w:pPr>
              <w:rPr>
                <w:rFonts w:ascii="Arial" w:hAnsi="Arial" w:cs="Arial"/>
                <w:sz w:val="20"/>
                <w:szCs w:val="20"/>
              </w:rPr>
            </w:pPr>
          </w:p>
        </w:tc>
        <w:tc>
          <w:tcPr>
            <w:tcW w:w="6237" w:type="dxa"/>
            <w:vMerge/>
            <w:tcBorders>
              <w:left w:val="single" w:sz="4" w:space="0" w:color="auto"/>
              <w:right w:val="single" w:sz="4" w:space="0" w:color="auto"/>
            </w:tcBorders>
          </w:tcPr>
          <w:p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rsidR="00E75A2B" w:rsidRPr="00D142C0" w:rsidRDefault="00E75A2B" w:rsidP="00E75A2B">
            <w:pPr>
              <w:rPr>
                <w:rFonts w:ascii="Arial" w:hAnsi="Arial" w:cs="Arial"/>
                <w:sz w:val="20"/>
                <w:szCs w:val="20"/>
              </w:rPr>
            </w:pPr>
          </w:p>
          <w:p w:rsidR="00E75A2B" w:rsidRPr="00D142C0" w:rsidRDefault="00BD3E95" w:rsidP="00E75A2B">
            <w:pPr>
              <w:rPr>
                <w:rFonts w:ascii="Arial" w:hAnsi="Arial" w:cs="Arial"/>
                <w:sz w:val="20"/>
                <w:szCs w:val="20"/>
              </w:rPr>
            </w:pPr>
            <w:r w:rsidRPr="00D142C0">
              <w:rPr>
                <w:rFonts w:ascii="Arial" w:hAnsi="Arial" w:cs="Arial"/>
                <w:sz w:val="20"/>
                <w:szCs w:val="20"/>
              </w:rPr>
              <w:t>Skills for Learning</w:t>
            </w:r>
            <w:r w:rsidR="00BB38CB" w:rsidRPr="00D142C0">
              <w:rPr>
                <w:rFonts w:ascii="Arial" w:hAnsi="Arial" w:cs="Arial"/>
                <w:sz w:val="20"/>
                <w:szCs w:val="20"/>
              </w:rPr>
              <w:t>,</w:t>
            </w:r>
            <w:r w:rsidRPr="00D142C0">
              <w:rPr>
                <w:rFonts w:ascii="Arial" w:hAnsi="Arial" w:cs="Arial"/>
                <w:sz w:val="20"/>
                <w:szCs w:val="20"/>
              </w:rPr>
              <w:t xml:space="preserve"> Life and W</w:t>
            </w:r>
            <w:r w:rsidR="00E75A2B" w:rsidRPr="00D142C0">
              <w:rPr>
                <w:rFonts w:ascii="Arial" w:hAnsi="Arial" w:cs="Arial"/>
                <w:sz w:val="20"/>
                <w:szCs w:val="20"/>
              </w:rPr>
              <w:t>ork</w:t>
            </w:r>
          </w:p>
          <w:p w:rsidR="00E75A2B" w:rsidRPr="00D142C0" w:rsidRDefault="00E75A2B" w:rsidP="00E75A2B">
            <w:pPr>
              <w:spacing w:line="276" w:lineRule="auto"/>
              <w:rPr>
                <w:rFonts w:ascii="Arial" w:hAnsi="Arial" w:cs="Arial"/>
                <w:b/>
                <w:sz w:val="20"/>
                <w:szCs w:val="20"/>
              </w:rPr>
            </w:pPr>
          </w:p>
        </w:tc>
      </w:tr>
      <w:tr w:rsidR="00E75A2B" w:rsidTr="00E75A2B">
        <w:trPr>
          <w:cantSplit/>
          <w:trHeight w:val="792"/>
        </w:trPr>
        <w:tc>
          <w:tcPr>
            <w:tcW w:w="5070" w:type="dxa"/>
            <w:vMerge/>
            <w:tcBorders>
              <w:left w:val="single" w:sz="4" w:space="0" w:color="auto"/>
              <w:right w:val="single" w:sz="4" w:space="0" w:color="auto"/>
            </w:tcBorders>
          </w:tcPr>
          <w:p w:rsidR="00E75A2B" w:rsidRPr="00D142C0" w:rsidRDefault="00E75A2B" w:rsidP="0010300D">
            <w:pPr>
              <w:rPr>
                <w:rFonts w:ascii="Arial" w:hAnsi="Arial" w:cs="Arial"/>
                <w:sz w:val="20"/>
                <w:szCs w:val="20"/>
              </w:rPr>
            </w:pPr>
          </w:p>
        </w:tc>
        <w:tc>
          <w:tcPr>
            <w:tcW w:w="6237" w:type="dxa"/>
            <w:vMerge/>
            <w:tcBorders>
              <w:left w:val="single" w:sz="4" w:space="0" w:color="auto"/>
              <w:right w:val="single" w:sz="4" w:space="0" w:color="auto"/>
            </w:tcBorders>
          </w:tcPr>
          <w:p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rsidR="005309AD" w:rsidRPr="00D142C0" w:rsidRDefault="005309AD" w:rsidP="00E75A2B">
            <w:pPr>
              <w:rPr>
                <w:rFonts w:ascii="Arial" w:hAnsi="Arial" w:cs="Arial"/>
                <w:sz w:val="20"/>
                <w:szCs w:val="20"/>
              </w:rPr>
            </w:pPr>
          </w:p>
          <w:p w:rsidR="00E75A2B" w:rsidRPr="00D142C0" w:rsidRDefault="005309AD" w:rsidP="00E75A2B">
            <w:pPr>
              <w:rPr>
                <w:rFonts w:ascii="Arial" w:hAnsi="Arial" w:cs="Arial"/>
                <w:sz w:val="20"/>
                <w:szCs w:val="20"/>
              </w:rPr>
            </w:pPr>
            <w:r w:rsidRPr="00D142C0">
              <w:rPr>
                <w:rFonts w:ascii="Arial" w:hAnsi="Arial" w:cs="Arial"/>
                <w:sz w:val="20"/>
                <w:szCs w:val="20"/>
              </w:rPr>
              <w:t>Profes</w:t>
            </w:r>
            <w:r w:rsidR="00BD3E95" w:rsidRPr="00D142C0">
              <w:rPr>
                <w:rFonts w:ascii="Arial" w:hAnsi="Arial" w:cs="Arial"/>
                <w:sz w:val="20"/>
                <w:szCs w:val="20"/>
              </w:rPr>
              <w:t>sional L</w:t>
            </w:r>
            <w:r w:rsidR="00E75A2B" w:rsidRPr="00D142C0">
              <w:rPr>
                <w:rFonts w:ascii="Arial" w:hAnsi="Arial" w:cs="Arial"/>
                <w:sz w:val="20"/>
                <w:szCs w:val="20"/>
              </w:rPr>
              <w:t>earning</w:t>
            </w:r>
          </w:p>
        </w:tc>
      </w:tr>
      <w:tr w:rsidR="00E75A2B" w:rsidTr="005309AD">
        <w:trPr>
          <w:cantSplit/>
          <w:trHeight w:val="520"/>
        </w:trPr>
        <w:tc>
          <w:tcPr>
            <w:tcW w:w="5070" w:type="dxa"/>
            <w:vMerge/>
            <w:tcBorders>
              <w:left w:val="single" w:sz="4" w:space="0" w:color="auto"/>
              <w:bottom w:val="single" w:sz="4" w:space="0" w:color="auto"/>
              <w:right w:val="single" w:sz="4" w:space="0" w:color="auto"/>
            </w:tcBorders>
          </w:tcPr>
          <w:p w:rsidR="00E75A2B" w:rsidRPr="00D142C0" w:rsidRDefault="00E75A2B" w:rsidP="0010300D">
            <w:pPr>
              <w:rPr>
                <w:rFonts w:ascii="Arial" w:hAnsi="Arial" w:cs="Arial"/>
                <w:sz w:val="20"/>
                <w:szCs w:val="20"/>
              </w:rPr>
            </w:pPr>
          </w:p>
        </w:tc>
        <w:tc>
          <w:tcPr>
            <w:tcW w:w="6237" w:type="dxa"/>
            <w:vMerge/>
            <w:tcBorders>
              <w:left w:val="single" w:sz="4" w:space="0" w:color="auto"/>
              <w:bottom w:val="single" w:sz="4" w:space="0" w:color="auto"/>
              <w:right w:val="single" w:sz="4" w:space="0" w:color="auto"/>
            </w:tcBorders>
          </w:tcPr>
          <w:p w:rsidR="00E75A2B" w:rsidRPr="00D142C0" w:rsidRDefault="00E75A2B" w:rsidP="0010300D">
            <w:pPr>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rsidR="00E75A2B" w:rsidRPr="00D142C0" w:rsidRDefault="00E75A2B" w:rsidP="00E75A2B">
            <w:pPr>
              <w:rPr>
                <w:rFonts w:ascii="Arial" w:hAnsi="Arial" w:cs="Arial"/>
                <w:bCs/>
                <w:color w:val="0070C0"/>
                <w:sz w:val="20"/>
                <w:szCs w:val="20"/>
              </w:rPr>
            </w:pPr>
          </w:p>
          <w:p w:rsidR="003D1E60" w:rsidRPr="00D142C0" w:rsidRDefault="00BD3E95" w:rsidP="005309AD">
            <w:pPr>
              <w:rPr>
                <w:rFonts w:ascii="Arial" w:hAnsi="Arial" w:cs="Arial"/>
                <w:sz w:val="20"/>
                <w:szCs w:val="20"/>
              </w:rPr>
            </w:pPr>
            <w:r w:rsidRPr="00D142C0">
              <w:rPr>
                <w:rFonts w:ascii="Arial" w:hAnsi="Arial" w:cs="Arial"/>
                <w:sz w:val="20"/>
                <w:szCs w:val="20"/>
              </w:rPr>
              <w:t>Leadership</w:t>
            </w:r>
            <w:r w:rsidR="00BB38CB" w:rsidRPr="00D142C0">
              <w:rPr>
                <w:rFonts w:ascii="Arial" w:hAnsi="Arial" w:cs="Arial"/>
                <w:sz w:val="20"/>
                <w:szCs w:val="20"/>
              </w:rPr>
              <w:t xml:space="preserve"> </w:t>
            </w:r>
            <w:r w:rsidRPr="00D142C0">
              <w:rPr>
                <w:rFonts w:ascii="Arial" w:hAnsi="Arial" w:cs="Arial"/>
                <w:sz w:val="20"/>
                <w:szCs w:val="20"/>
              </w:rPr>
              <w:t>(Change and I</w:t>
            </w:r>
            <w:r w:rsidR="00E75A2B" w:rsidRPr="00D142C0">
              <w:rPr>
                <w:rFonts w:ascii="Arial" w:hAnsi="Arial" w:cs="Arial"/>
                <w:sz w:val="20"/>
                <w:szCs w:val="20"/>
              </w:rPr>
              <w:t>mprovement)</w:t>
            </w:r>
          </w:p>
          <w:p w:rsidR="005309AD" w:rsidRPr="00D142C0" w:rsidRDefault="005309AD" w:rsidP="005309AD">
            <w:pPr>
              <w:rPr>
                <w:rFonts w:ascii="Arial" w:hAnsi="Arial" w:cs="Arial"/>
                <w:sz w:val="20"/>
                <w:szCs w:val="20"/>
              </w:rPr>
            </w:pPr>
          </w:p>
        </w:tc>
      </w:tr>
    </w:tbl>
    <w:tbl>
      <w:tblPr>
        <w:tblStyle w:val="TableGrid"/>
        <w:tblW w:w="15593" w:type="dxa"/>
        <w:tblInd w:w="-743" w:type="dxa"/>
        <w:tblLook w:val="04A0" w:firstRow="1" w:lastRow="0" w:firstColumn="1" w:lastColumn="0" w:noHBand="0" w:noVBand="1"/>
      </w:tblPr>
      <w:tblGrid>
        <w:gridCol w:w="5197"/>
        <w:gridCol w:w="5198"/>
        <w:gridCol w:w="5198"/>
      </w:tblGrid>
      <w:tr w:rsidR="00CA2081" w:rsidTr="0060172E">
        <w:tc>
          <w:tcPr>
            <w:tcW w:w="15593" w:type="dxa"/>
            <w:gridSpan w:val="3"/>
            <w:shd w:val="clear" w:color="auto" w:fill="DBE5F1" w:themeFill="accent1" w:themeFillTint="33"/>
          </w:tcPr>
          <w:p w:rsidR="00E75A2B" w:rsidRPr="00E75A2B" w:rsidRDefault="00CA2081" w:rsidP="005309AD">
            <w:pPr>
              <w:jc w:val="center"/>
              <w:rPr>
                <w:rFonts w:ascii="Arial" w:hAnsi="Arial" w:cs="Arial"/>
                <w:b/>
                <w:bCs/>
                <w:color w:val="000000" w:themeColor="text1"/>
              </w:rPr>
            </w:pPr>
            <w:r w:rsidRPr="00BD10CA">
              <w:rPr>
                <w:rFonts w:ascii="Arial" w:hAnsi="Arial" w:cs="Arial"/>
                <w:b/>
                <w:bCs/>
                <w:color w:val="000000" w:themeColor="text1"/>
              </w:rPr>
              <w:t xml:space="preserve">Strategic Priorities </w:t>
            </w:r>
            <w:r>
              <w:rPr>
                <w:rFonts w:ascii="Arial" w:hAnsi="Arial" w:cs="Arial"/>
                <w:b/>
                <w:bCs/>
                <w:color w:val="000000" w:themeColor="text1"/>
              </w:rPr>
              <w:t>3 Year Cycle</w:t>
            </w:r>
          </w:p>
        </w:tc>
      </w:tr>
      <w:tr w:rsidR="00D142C0" w:rsidTr="0001104E">
        <w:tc>
          <w:tcPr>
            <w:tcW w:w="5197" w:type="dxa"/>
            <w:shd w:val="clear" w:color="auto" w:fill="DBE5F1" w:themeFill="accent1" w:themeFillTint="33"/>
          </w:tcPr>
          <w:p w:rsidR="00D142C0" w:rsidRPr="00BD10CA" w:rsidRDefault="00D142C0" w:rsidP="005309AD">
            <w:pPr>
              <w:jc w:val="center"/>
              <w:rPr>
                <w:rFonts w:ascii="Arial" w:hAnsi="Arial" w:cs="Arial"/>
                <w:b/>
                <w:bCs/>
                <w:color w:val="000000" w:themeColor="text1"/>
              </w:rPr>
            </w:pPr>
            <w:r w:rsidRPr="0001104E">
              <w:rPr>
                <w:rFonts w:ascii="Arial" w:hAnsi="Arial" w:cs="Arial"/>
                <w:b/>
                <w:bCs/>
                <w:color w:val="000000" w:themeColor="text1"/>
                <w:highlight w:val="yellow"/>
              </w:rPr>
              <w:t>2017-18</w:t>
            </w:r>
          </w:p>
        </w:tc>
        <w:tc>
          <w:tcPr>
            <w:tcW w:w="5198" w:type="dxa"/>
            <w:shd w:val="clear" w:color="auto" w:fill="DBE5F1" w:themeFill="accent1" w:themeFillTint="33"/>
          </w:tcPr>
          <w:p w:rsidR="00D142C0" w:rsidRPr="00BD10CA" w:rsidRDefault="00D142C0" w:rsidP="005309AD">
            <w:pPr>
              <w:jc w:val="center"/>
              <w:rPr>
                <w:rFonts w:ascii="Arial" w:hAnsi="Arial" w:cs="Arial"/>
                <w:b/>
                <w:bCs/>
                <w:color w:val="000000" w:themeColor="text1"/>
              </w:rPr>
            </w:pPr>
            <w:r w:rsidRPr="00AA100C">
              <w:rPr>
                <w:rFonts w:ascii="Arial" w:hAnsi="Arial" w:cs="Arial"/>
                <w:b/>
                <w:bCs/>
                <w:color w:val="000000" w:themeColor="text1"/>
                <w:highlight w:val="green"/>
              </w:rPr>
              <w:t>2018-19</w:t>
            </w:r>
          </w:p>
        </w:tc>
        <w:tc>
          <w:tcPr>
            <w:tcW w:w="5198" w:type="dxa"/>
            <w:shd w:val="clear" w:color="auto" w:fill="DBE5F1" w:themeFill="accent1" w:themeFillTint="33"/>
          </w:tcPr>
          <w:p w:rsidR="00D142C0" w:rsidRPr="00BD10CA" w:rsidRDefault="00D142C0" w:rsidP="005309AD">
            <w:pPr>
              <w:jc w:val="center"/>
              <w:rPr>
                <w:rFonts w:ascii="Arial" w:hAnsi="Arial" w:cs="Arial"/>
                <w:b/>
                <w:bCs/>
                <w:color w:val="000000" w:themeColor="text1"/>
              </w:rPr>
            </w:pPr>
            <w:r w:rsidRPr="00AA100C">
              <w:rPr>
                <w:rFonts w:ascii="Arial" w:hAnsi="Arial" w:cs="Arial"/>
                <w:b/>
                <w:bCs/>
                <w:color w:val="000000" w:themeColor="text1"/>
                <w:highlight w:val="cyan"/>
              </w:rPr>
              <w:t>2019-20</w:t>
            </w:r>
          </w:p>
        </w:tc>
      </w:tr>
      <w:tr w:rsidR="00D142C0" w:rsidTr="0001104E">
        <w:trPr>
          <w:trHeight w:val="1493"/>
        </w:trPr>
        <w:tc>
          <w:tcPr>
            <w:tcW w:w="5197" w:type="dxa"/>
          </w:tcPr>
          <w:p w:rsidR="00B62FCF" w:rsidRPr="00D142C0" w:rsidRDefault="00CD7AED" w:rsidP="00B62FCF">
            <w:pPr>
              <w:pStyle w:val="ListParagraph"/>
              <w:numPr>
                <w:ilvl w:val="0"/>
                <w:numId w:val="31"/>
              </w:numPr>
              <w:rPr>
                <w:rFonts w:ascii="Arial" w:hAnsi="Arial" w:cs="Arial"/>
                <w:bCs/>
                <w:color w:val="000000" w:themeColor="text1"/>
                <w:sz w:val="20"/>
                <w:szCs w:val="20"/>
              </w:rPr>
            </w:pPr>
            <w:r>
              <w:rPr>
                <w:rFonts w:ascii="Arial" w:hAnsi="Arial" w:cs="Arial"/>
                <w:bCs/>
                <w:color w:val="000000" w:themeColor="text1"/>
                <w:sz w:val="20"/>
                <w:szCs w:val="20"/>
              </w:rPr>
              <w:t>Continue to develop</w:t>
            </w:r>
            <w:r w:rsidR="00B62FCF" w:rsidRPr="00D142C0">
              <w:rPr>
                <w:rFonts w:ascii="Arial" w:hAnsi="Arial" w:cs="Arial"/>
                <w:bCs/>
                <w:color w:val="000000" w:themeColor="text1"/>
                <w:sz w:val="20"/>
                <w:szCs w:val="20"/>
              </w:rPr>
              <w:t xml:space="preserve"> consistency of learning and teachi</w:t>
            </w:r>
            <w:r w:rsidR="008809B0">
              <w:rPr>
                <w:rFonts w:ascii="Arial" w:hAnsi="Arial" w:cs="Arial"/>
                <w:bCs/>
                <w:color w:val="000000" w:themeColor="text1"/>
                <w:sz w:val="20"/>
                <w:szCs w:val="20"/>
              </w:rPr>
              <w:t xml:space="preserve">ng </w:t>
            </w:r>
            <w:r w:rsidR="00B62FCF" w:rsidRPr="00D142C0">
              <w:rPr>
                <w:rFonts w:ascii="Arial" w:hAnsi="Arial" w:cs="Arial"/>
                <w:bCs/>
                <w:color w:val="000000" w:themeColor="text1"/>
                <w:sz w:val="20"/>
                <w:szCs w:val="20"/>
              </w:rPr>
              <w:t>wit</w:t>
            </w:r>
            <w:r>
              <w:rPr>
                <w:rFonts w:ascii="Arial" w:hAnsi="Arial" w:cs="Arial"/>
                <w:bCs/>
                <w:color w:val="000000" w:themeColor="text1"/>
                <w:sz w:val="20"/>
                <w:szCs w:val="20"/>
              </w:rPr>
              <w:t xml:space="preserve">h a focus on  </w:t>
            </w:r>
            <w:proofErr w:type="spellStart"/>
            <w:r>
              <w:rPr>
                <w:rFonts w:ascii="Arial" w:hAnsi="Arial" w:cs="Arial"/>
                <w:bCs/>
                <w:color w:val="000000" w:themeColor="text1"/>
                <w:sz w:val="20"/>
                <w:szCs w:val="20"/>
              </w:rPr>
              <w:t>tracking</w:t>
            </w:r>
            <w:r w:rsidR="008809B0">
              <w:rPr>
                <w:rFonts w:ascii="Arial" w:hAnsi="Arial" w:cs="Arial"/>
                <w:bCs/>
                <w:color w:val="000000" w:themeColor="text1"/>
                <w:sz w:val="20"/>
                <w:szCs w:val="20"/>
              </w:rPr>
              <w:t>,pace,challenge</w:t>
            </w:r>
            <w:proofErr w:type="spellEnd"/>
            <w:r w:rsidR="008809B0">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differentiation</w:t>
            </w:r>
            <w:r w:rsidR="008809B0">
              <w:rPr>
                <w:rFonts w:ascii="Arial" w:hAnsi="Arial" w:cs="Arial"/>
                <w:bCs/>
                <w:color w:val="000000" w:themeColor="text1"/>
                <w:sz w:val="20"/>
                <w:szCs w:val="20"/>
              </w:rPr>
              <w:t xml:space="preserve"> and feedback</w:t>
            </w:r>
            <w:r>
              <w:rPr>
                <w:rFonts w:ascii="Arial" w:hAnsi="Arial" w:cs="Arial"/>
                <w:bCs/>
                <w:color w:val="000000" w:themeColor="text1"/>
                <w:sz w:val="20"/>
                <w:szCs w:val="20"/>
              </w:rPr>
              <w:t xml:space="preserve"> </w:t>
            </w:r>
            <w:r w:rsidR="00B62FCF" w:rsidRPr="00D142C0">
              <w:rPr>
                <w:rFonts w:ascii="Arial" w:hAnsi="Arial" w:cs="Arial"/>
                <w:bCs/>
                <w:color w:val="000000" w:themeColor="text1"/>
                <w:sz w:val="20"/>
                <w:szCs w:val="20"/>
              </w:rPr>
              <w:t>)</w:t>
            </w:r>
          </w:p>
          <w:p w:rsidR="00D142C0" w:rsidRPr="00D142C0" w:rsidRDefault="00CD7AED" w:rsidP="00D142C0">
            <w:pPr>
              <w:pStyle w:val="ListParagraph"/>
              <w:numPr>
                <w:ilvl w:val="0"/>
                <w:numId w:val="31"/>
              </w:numPr>
              <w:rPr>
                <w:rFonts w:ascii="Arial" w:hAnsi="Arial" w:cs="Arial"/>
                <w:bCs/>
                <w:color w:val="000000" w:themeColor="text1"/>
                <w:sz w:val="20"/>
                <w:szCs w:val="20"/>
              </w:rPr>
            </w:pPr>
            <w:r>
              <w:rPr>
                <w:rFonts w:ascii="Arial" w:hAnsi="Arial" w:cs="Arial"/>
                <w:bCs/>
                <w:color w:val="000000" w:themeColor="text1"/>
                <w:sz w:val="20"/>
                <w:szCs w:val="20"/>
              </w:rPr>
              <w:t>Raising attainment in P1-7 Literacy and Science</w:t>
            </w:r>
            <w:r w:rsidR="00D142C0" w:rsidRPr="00D142C0">
              <w:rPr>
                <w:rFonts w:ascii="Arial" w:hAnsi="Arial" w:cs="Arial"/>
                <w:bCs/>
                <w:color w:val="000000" w:themeColor="text1"/>
                <w:sz w:val="20"/>
                <w:szCs w:val="20"/>
              </w:rPr>
              <w:t xml:space="preserve"> with a focus on closing the gap</w:t>
            </w:r>
          </w:p>
          <w:p w:rsidR="00D142C0" w:rsidRPr="00D142C0" w:rsidRDefault="00D142C0" w:rsidP="00D142C0">
            <w:pPr>
              <w:pStyle w:val="ListParagraph"/>
              <w:numPr>
                <w:ilvl w:val="0"/>
                <w:numId w:val="31"/>
              </w:numPr>
              <w:rPr>
                <w:rFonts w:ascii="Arial" w:hAnsi="Arial" w:cs="Arial"/>
                <w:bCs/>
                <w:color w:val="000000" w:themeColor="text1"/>
                <w:sz w:val="20"/>
                <w:szCs w:val="20"/>
              </w:rPr>
            </w:pPr>
            <w:r w:rsidRPr="00D142C0">
              <w:rPr>
                <w:rFonts w:ascii="Arial" w:hAnsi="Arial" w:cs="Arial"/>
                <w:bCs/>
                <w:color w:val="000000" w:themeColor="text1"/>
                <w:sz w:val="20"/>
                <w:szCs w:val="20"/>
              </w:rPr>
              <w:t xml:space="preserve">Audit existing practice in family learning and develop new approaches </w:t>
            </w:r>
          </w:p>
          <w:p w:rsidR="00D142C0" w:rsidRPr="00D142C0" w:rsidRDefault="00D142C0" w:rsidP="00D142C0">
            <w:pPr>
              <w:pStyle w:val="ListParagraph"/>
              <w:numPr>
                <w:ilvl w:val="0"/>
                <w:numId w:val="31"/>
              </w:numPr>
              <w:rPr>
                <w:rFonts w:ascii="Arial" w:hAnsi="Arial" w:cs="Arial"/>
                <w:bCs/>
                <w:color w:val="000000" w:themeColor="text1"/>
                <w:sz w:val="20"/>
                <w:szCs w:val="20"/>
              </w:rPr>
            </w:pPr>
          </w:p>
        </w:tc>
        <w:tc>
          <w:tcPr>
            <w:tcW w:w="5198" w:type="dxa"/>
          </w:tcPr>
          <w:p w:rsidR="00B62FCF" w:rsidRPr="00AA100C" w:rsidRDefault="00B62FCF" w:rsidP="00B62FCF">
            <w:pPr>
              <w:pStyle w:val="ListParagraph"/>
              <w:numPr>
                <w:ilvl w:val="0"/>
                <w:numId w:val="32"/>
              </w:numPr>
              <w:rPr>
                <w:rFonts w:ascii="Arial" w:hAnsi="Arial" w:cs="Arial"/>
                <w:bCs/>
                <w:color w:val="000000" w:themeColor="text1"/>
                <w:sz w:val="20"/>
                <w:szCs w:val="20"/>
              </w:rPr>
            </w:pPr>
            <w:r w:rsidRPr="00AA100C">
              <w:rPr>
                <w:rFonts w:ascii="Arial" w:hAnsi="Arial" w:cs="Arial"/>
                <w:bCs/>
                <w:color w:val="000000" w:themeColor="text1"/>
                <w:sz w:val="20"/>
                <w:szCs w:val="20"/>
              </w:rPr>
              <w:t>As 2017-18 but w</w:t>
            </w:r>
            <w:r w:rsidR="00CD7AED">
              <w:rPr>
                <w:rFonts w:ascii="Arial" w:hAnsi="Arial" w:cs="Arial"/>
                <w:bCs/>
                <w:color w:val="000000" w:themeColor="text1"/>
                <w:sz w:val="20"/>
                <w:szCs w:val="20"/>
              </w:rPr>
              <w:t xml:space="preserve">ith focus on Numeracy </w:t>
            </w:r>
          </w:p>
          <w:p w:rsidR="00D142C0" w:rsidRPr="00AA100C" w:rsidRDefault="00D142C0" w:rsidP="00D142C0">
            <w:pPr>
              <w:pStyle w:val="ListParagraph"/>
              <w:numPr>
                <w:ilvl w:val="0"/>
                <w:numId w:val="32"/>
              </w:numPr>
              <w:rPr>
                <w:rFonts w:ascii="Arial" w:hAnsi="Arial" w:cs="Arial"/>
                <w:bCs/>
                <w:color w:val="000000" w:themeColor="text1"/>
                <w:sz w:val="20"/>
                <w:szCs w:val="20"/>
              </w:rPr>
            </w:pPr>
            <w:r w:rsidRPr="00AA100C">
              <w:rPr>
                <w:rFonts w:ascii="Arial" w:hAnsi="Arial" w:cs="Arial"/>
                <w:bCs/>
                <w:color w:val="000000" w:themeColor="text1"/>
                <w:sz w:val="20"/>
                <w:szCs w:val="20"/>
              </w:rPr>
              <w:t>As 2017-18 but shift to P4-7 focus</w:t>
            </w:r>
          </w:p>
          <w:p w:rsidR="00D142C0" w:rsidRPr="00AA100C" w:rsidRDefault="00D142C0" w:rsidP="00D142C0">
            <w:pPr>
              <w:pStyle w:val="ListParagraph"/>
              <w:numPr>
                <w:ilvl w:val="0"/>
                <w:numId w:val="32"/>
              </w:numPr>
              <w:rPr>
                <w:rFonts w:ascii="Arial" w:hAnsi="Arial" w:cs="Arial"/>
                <w:bCs/>
                <w:color w:val="000000" w:themeColor="text1"/>
                <w:sz w:val="20"/>
                <w:szCs w:val="20"/>
              </w:rPr>
            </w:pPr>
            <w:r w:rsidRPr="00AA100C">
              <w:rPr>
                <w:rFonts w:ascii="Arial" w:hAnsi="Arial" w:cs="Arial"/>
                <w:bCs/>
                <w:color w:val="000000" w:themeColor="text1"/>
                <w:sz w:val="20"/>
                <w:szCs w:val="20"/>
              </w:rPr>
              <w:t>Audit existing practice and develop a strategic approach to improve wellbeing, equality and inclusion</w:t>
            </w:r>
          </w:p>
          <w:p w:rsidR="00D142C0" w:rsidRPr="00AA100C" w:rsidRDefault="00D142C0" w:rsidP="00D142C0">
            <w:pPr>
              <w:pStyle w:val="ListParagraph"/>
              <w:numPr>
                <w:ilvl w:val="0"/>
                <w:numId w:val="32"/>
              </w:numPr>
              <w:rPr>
                <w:rFonts w:ascii="Arial" w:hAnsi="Arial" w:cs="Arial"/>
                <w:bCs/>
                <w:color w:val="000000" w:themeColor="text1"/>
                <w:sz w:val="20"/>
                <w:szCs w:val="20"/>
              </w:rPr>
            </w:pPr>
            <w:r w:rsidRPr="00AA100C">
              <w:rPr>
                <w:rFonts w:ascii="Arial" w:hAnsi="Arial" w:cs="Arial"/>
                <w:bCs/>
                <w:color w:val="000000" w:themeColor="text1"/>
                <w:sz w:val="20"/>
                <w:szCs w:val="20"/>
              </w:rPr>
              <w:t>Develop leadership of learning at all levels</w:t>
            </w:r>
          </w:p>
          <w:p w:rsidR="00D142C0" w:rsidRPr="00AA100C" w:rsidRDefault="00D142C0" w:rsidP="00D142C0">
            <w:pPr>
              <w:pStyle w:val="ListParagraph"/>
              <w:numPr>
                <w:ilvl w:val="0"/>
                <w:numId w:val="32"/>
              </w:numPr>
              <w:rPr>
                <w:rFonts w:ascii="Arial" w:hAnsi="Arial" w:cs="Arial"/>
                <w:bCs/>
                <w:color w:val="000000" w:themeColor="text1"/>
                <w:sz w:val="20"/>
                <w:szCs w:val="20"/>
              </w:rPr>
            </w:pPr>
            <w:r w:rsidRPr="00AA100C">
              <w:rPr>
                <w:rFonts w:ascii="Arial" w:hAnsi="Arial" w:cs="Arial"/>
                <w:bCs/>
                <w:color w:val="000000" w:themeColor="text1"/>
                <w:sz w:val="20"/>
                <w:szCs w:val="20"/>
              </w:rPr>
              <w:t>Transitions (LC priority)</w:t>
            </w:r>
          </w:p>
          <w:p w:rsidR="00D142C0" w:rsidRDefault="00D142C0" w:rsidP="005309AD">
            <w:pPr>
              <w:rPr>
                <w:rFonts w:ascii="Arial" w:hAnsi="Arial" w:cs="Arial"/>
                <w:bCs/>
                <w:color w:val="000000" w:themeColor="text1"/>
              </w:rPr>
            </w:pPr>
          </w:p>
        </w:tc>
        <w:tc>
          <w:tcPr>
            <w:tcW w:w="5198" w:type="dxa"/>
          </w:tcPr>
          <w:p w:rsidR="00B62FCF" w:rsidRPr="00AA100C" w:rsidRDefault="00B62FCF" w:rsidP="00B62FCF">
            <w:pPr>
              <w:pStyle w:val="ListParagraph"/>
              <w:numPr>
                <w:ilvl w:val="0"/>
                <w:numId w:val="33"/>
              </w:numPr>
              <w:rPr>
                <w:rFonts w:ascii="Arial" w:hAnsi="Arial" w:cs="Arial"/>
                <w:bCs/>
                <w:color w:val="000000" w:themeColor="text1"/>
                <w:sz w:val="20"/>
                <w:szCs w:val="20"/>
              </w:rPr>
            </w:pPr>
            <w:r w:rsidRPr="00AA100C">
              <w:rPr>
                <w:rFonts w:ascii="Arial" w:hAnsi="Arial" w:cs="Arial"/>
                <w:bCs/>
                <w:color w:val="000000" w:themeColor="text1"/>
                <w:sz w:val="20"/>
                <w:szCs w:val="20"/>
              </w:rPr>
              <w:t>As 2018-19 but with focus on assessment, feedback and engagement.</w:t>
            </w:r>
          </w:p>
          <w:p w:rsidR="00D142C0" w:rsidRPr="00AA100C" w:rsidRDefault="00B62FCF" w:rsidP="00B62FCF">
            <w:pPr>
              <w:pStyle w:val="ListParagraph"/>
              <w:numPr>
                <w:ilvl w:val="0"/>
                <w:numId w:val="33"/>
              </w:numPr>
              <w:rPr>
                <w:rFonts w:ascii="Arial" w:hAnsi="Arial" w:cs="Arial"/>
                <w:bCs/>
                <w:color w:val="000000" w:themeColor="text1"/>
                <w:sz w:val="20"/>
                <w:szCs w:val="20"/>
              </w:rPr>
            </w:pPr>
            <w:r w:rsidRPr="00AA100C">
              <w:rPr>
                <w:rFonts w:ascii="Arial" w:hAnsi="Arial" w:cs="Arial"/>
                <w:bCs/>
                <w:color w:val="000000" w:themeColor="text1"/>
                <w:sz w:val="20"/>
                <w:szCs w:val="20"/>
              </w:rPr>
              <w:t>Consolidation of the work done in 2017-19 with an emphasis on evaluating progress over time</w:t>
            </w:r>
          </w:p>
          <w:p w:rsidR="00B62FCF" w:rsidRPr="00AA100C" w:rsidRDefault="00B62FCF" w:rsidP="00B62FCF">
            <w:pPr>
              <w:pStyle w:val="ListParagraph"/>
              <w:numPr>
                <w:ilvl w:val="0"/>
                <w:numId w:val="33"/>
              </w:numPr>
              <w:rPr>
                <w:rFonts w:ascii="Arial" w:hAnsi="Arial" w:cs="Arial"/>
                <w:bCs/>
                <w:color w:val="000000" w:themeColor="text1"/>
                <w:sz w:val="20"/>
                <w:szCs w:val="20"/>
              </w:rPr>
            </w:pPr>
            <w:r w:rsidRPr="00AA100C">
              <w:rPr>
                <w:rFonts w:ascii="Arial" w:hAnsi="Arial" w:cs="Arial"/>
                <w:bCs/>
                <w:color w:val="000000" w:themeColor="text1"/>
                <w:sz w:val="20"/>
                <w:szCs w:val="20"/>
              </w:rPr>
              <w:t>Implement and embed our approach to improving wellbeing, equality and inclusion</w:t>
            </w:r>
          </w:p>
          <w:p w:rsidR="00B62FCF" w:rsidRPr="00AA100C" w:rsidRDefault="00AA100C" w:rsidP="00B62FCF">
            <w:pPr>
              <w:pStyle w:val="ListParagraph"/>
              <w:numPr>
                <w:ilvl w:val="0"/>
                <w:numId w:val="33"/>
              </w:numPr>
              <w:rPr>
                <w:rFonts w:ascii="Arial" w:hAnsi="Arial" w:cs="Arial"/>
                <w:bCs/>
                <w:color w:val="000000" w:themeColor="text1"/>
                <w:sz w:val="20"/>
                <w:szCs w:val="20"/>
              </w:rPr>
            </w:pPr>
            <w:r w:rsidRPr="00AA100C">
              <w:rPr>
                <w:rFonts w:ascii="Arial" w:hAnsi="Arial" w:cs="Arial"/>
                <w:bCs/>
                <w:color w:val="000000" w:themeColor="text1"/>
                <w:sz w:val="20"/>
                <w:szCs w:val="20"/>
              </w:rPr>
              <w:t xml:space="preserve">Develop approaches to </w:t>
            </w:r>
            <w:proofErr w:type="spellStart"/>
            <w:r w:rsidRPr="00AA100C">
              <w:rPr>
                <w:rFonts w:ascii="Arial" w:hAnsi="Arial" w:cs="Arial"/>
                <w:bCs/>
                <w:color w:val="000000" w:themeColor="text1"/>
                <w:sz w:val="20"/>
                <w:szCs w:val="20"/>
              </w:rPr>
              <w:t>personalised</w:t>
            </w:r>
            <w:proofErr w:type="spellEnd"/>
            <w:r w:rsidRPr="00AA100C">
              <w:rPr>
                <w:rFonts w:ascii="Arial" w:hAnsi="Arial" w:cs="Arial"/>
                <w:bCs/>
                <w:color w:val="000000" w:themeColor="text1"/>
                <w:sz w:val="20"/>
                <w:szCs w:val="20"/>
              </w:rPr>
              <w:t xml:space="preserve"> support</w:t>
            </w:r>
          </w:p>
          <w:p w:rsidR="00AA100C" w:rsidRPr="00B62FCF" w:rsidRDefault="00AA100C" w:rsidP="00B62FCF">
            <w:pPr>
              <w:pStyle w:val="ListParagraph"/>
              <w:numPr>
                <w:ilvl w:val="0"/>
                <w:numId w:val="33"/>
              </w:numPr>
              <w:rPr>
                <w:rFonts w:ascii="Arial" w:hAnsi="Arial" w:cs="Arial"/>
                <w:bCs/>
                <w:color w:val="000000" w:themeColor="text1"/>
              </w:rPr>
            </w:pPr>
            <w:r w:rsidRPr="00AA100C">
              <w:rPr>
                <w:rFonts w:ascii="Arial" w:hAnsi="Arial" w:cs="Arial"/>
                <w:bCs/>
                <w:color w:val="000000" w:themeColor="text1"/>
                <w:sz w:val="20"/>
                <w:szCs w:val="20"/>
              </w:rPr>
              <w:t>Skills for Learning, Life and Work (LC</w:t>
            </w:r>
            <w:r>
              <w:rPr>
                <w:rFonts w:ascii="Arial" w:hAnsi="Arial" w:cs="Arial"/>
                <w:bCs/>
                <w:color w:val="000000" w:themeColor="text1"/>
              </w:rPr>
              <w:t xml:space="preserve"> </w:t>
            </w:r>
            <w:r w:rsidRPr="00AA100C">
              <w:rPr>
                <w:rFonts w:ascii="Arial" w:hAnsi="Arial" w:cs="Arial"/>
                <w:bCs/>
                <w:color w:val="000000" w:themeColor="text1"/>
                <w:sz w:val="20"/>
                <w:szCs w:val="20"/>
              </w:rPr>
              <w:t>priority)</w:t>
            </w:r>
          </w:p>
          <w:p w:rsidR="00D142C0" w:rsidRPr="005309AD" w:rsidRDefault="00D142C0" w:rsidP="005309AD">
            <w:pPr>
              <w:rPr>
                <w:rFonts w:ascii="Arial" w:hAnsi="Arial" w:cs="Arial"/>
                <w:bCs/>
                <w:color w:val="000000" w:themeColor="text1"/>
              </w:rPr>
            </w:pPr>
          </w:p>
        </w:tc>
      </w:tr>
    </w:tbl>
    <w:p w:rsidR="00CD5CA9" w:rsidRDefault="003D4880" w:rsidP="00CD5CA9">
      <w:pPr>
        <w:spacing w:line="276" w:lineRule="auto"/>
        <w:jc w:val="right"/>
        <w:rPr>
          <w:rFonts w:ascii="Arial" w:hAnsi="Arial" w:cs="Arial"/>
          <w:b/>
          <w:bCs/>
          <w:color w:val="0070C0"/>
          <w:sz w:val="26"/>
          <w:szCs w:val="26"/>
        </w:rPr>
      </w:pP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r>
        <w:rPr>
          <w:rFonts w:ascii="Arial" w:hAnsi="Arial" w:cs="Arial"/>
          <w:b/>
          <w:bCs/>
          <w:color w:val="0070C0"/>
          <w:sz w:val="26"/>
          <w:szCs w:val="26"/>
        </w:rPr>
        <w:tab/>
      </w:r>
    </w:p>
    <w:p w:rsidR="001272A1" w:rsidRPr="00CD5CA9" w:rsidRDefault="00814BAC" w:rsidP="00CD5CA9">
      <w:pPr>
        <w:spacing w:line="276" w:lineRule="auto"/>
        <w:ind w:left="-851"/>
        <w:rPr>
          <w:rFonts w:ascii="Arial" w:hAnsi="Arial" w:cs="Arial"/>
          <w:b/>
          <w:bCs/>
          <w:color w:val="0070C0"/>
          <w:sz w:val="26"/>
          <w:szCs w:val="26"/>
        </w:rPr>
      </w:pPr>
      <w:r w:rsidRPr="008B6DF2">
        <w:rPr>
          <w:rFonts w:ascii="Arial" w:hAnsi="Arial" w:cs="Arial"/>
          <w:b/>
          <w:bCs/>
          <w:color w:val="548DD4" w:themeColor="text2" w:themeTint="99"/>
          <w:sz w:val="26"/>
          <w:szCs w:val="26"/>
        </w:rPr>
        <w:lastRenderedPageBreak/>
        <w:t xml:space="preserve">Strategic Improvement Planning for </w:t>
      </w:r>
      <w:r w:rsidR="008B3B65" w:rsidRPr="008B6DF2">
        <w:rPr>
          <w:rFonts w:ascii="Arial" w:hAnsi="Arial" w:cs="Arial"/>
          <w:b/>
          <w:bCs/>
          <w:color w:val="548DD4" w:themeColor="text2" w:themeTint="99"/>
          <w:sz w:val="26"/>
          <w:szCs w:val="26"/>
        </w:rPr>
        <w:t>Establishment</w:t>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Pr="008B6DF2">
        <w:rPr>
          <w:rFonts w:ascii="Arial" w:hAnsi="Arial" w:cs="Arial"/>
          <w:b/>
          <w:bCs/>
          <w:color w:val="548DD4" w:themeColor="text2" w:themeTint="99"/>
          <w:sz w:val="26"/>
          <w:szCs w:val="26"/>
        </w:rPr>
        <w:tab/>
      </w:r>
      <w:r w:rsidR="00BB38CB" w:rsidRPr="008B6DF2">
        <w:rPr>
          <w:rFonts w:ascii="Arial" w:hAnsi="Arial" w:cs="Arial"/>
          <w:b/>
          <w:bCs/>
          <w:color w:val="548DD4" w:themeColor="text2" w:themeTint="99"/>
          <w:sz w:val="26"/>
          <w:szCs w:val="26"/>
        </w:rPr>
        <w:t xml:space="preserve">Session: </w:t>
      </w:r>
      <w:r w:rsidR="00AA100C">
        <w:rPr>
          <w:rFonts w:ascii="Arial" w:hAnsi="Arial" w:cs="Arial"/>
          <w:b/>
          <w:bCs/>
          <w:color w:val="548DD4" w:themeColor="text2" w:themeTint="99"/>
          <w:sz w:val="26"/>
          <w:szCs w:val="26"/>
        </w:rPr>
        <w:t>2017-18</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CD5CA9" w:rsidRPr="001D5983" w:rsidTr="00CD5CA9">
        <w:trPr>
          <w:tblHeader/>
        </w:trPr>
        <w:tc>
          <w:tcPr>
            <w:tcW w:w="11307" w:type="dxa"/>
            <w:gridSpan w:val="2"/>
            <w:tcBorders>
              <w:top w:val="single" w:sz="4" w:space="0" w:color="auto"/>
              <w:left w:val="single" w:sz="4" w:space="0" w:color="auto"/>
              <w:bottom w:val="single" w:sz="4" w:space="0" w:color="auto"/>
              <w:right w:val="single" w:sz="4" w:space="0" w:color="auto"/>
            </w:tcBorders>
          </w:tcPr>
          <w:p w:rsidR="00CD5CA9" w:rsidRPr="00A06446" w:rsidRDefault="00CD5CA9" w:rsidP="001272A1">
            <w:pPr>
              <w:ind w:left="142"/>
              <w:rPr>
                <w:b/>
              </w:rPr>
            </w:pPr>
            <w:r w:rsidRPr="00A06446">
              <w:rPr>
                <w:b/>
              </w:rPr>
              <w:t>National Improvement Framework Key Priorities</w:t>
            </w:r>
          </w:p>
          <w:p w:rsidR="00CD5CA9" w:rsidRPr="00E75A2B" w:rsidRDefault="00CD5CA9" w:rsidP="001272A1">
            <w:pPr>
              <w:pStyle w:val="ListParagraph"/>
              <w:numPr>
                <w:ilvl w:val="0"/>
                <w:numId w:val="13"/>
              </w:numPr>
              <w:rPr>
                <w:rFonts w:ascii="Arial" w:hAnsi="Arial" w:cs="Arial"/>
              </w:rPr>
            </w:pPr>
            <w:r w:rsidRPr="00E75A2B">
              <w:rPr>
                <w:rFonts w:ascii="Arial" w:hAnsi="Arial" w:cs="Arial"/>
              </w:rPr>
              <w:t>Improvement in attainment, particularly in literacy and numeracy;</w:t>
            </w:r>
          </w:p>
          <w:p w:rsidR="00CD5CA9" w:rsidRDefault="00CD5CA9" w:rsidP="00CD5CA9">
            <w:pPr>
              <w:pStyle w:val="ListParagraph"/>
              <w:numPr>
                <w:ilvl w:val="0"/>
                <w:numId w:val="13"/>
              </w:numPr>
              <w:rPr>
                <w:rFonts w:ascii="Arial" w:hAnsi="Arial" w:cs="Arial"/>
              </w:rPr>
            </w:pPr>
            <w:r w:rsidRPr="00E75A2B">
              <w:rPr>
                <w:rFonts w:ascii="Arial" w:hAnsi="Arial" w:cs="Arial"/>
              </w:rPr>
              <w:t xml:space="preserve">Closing the attainment gap between the most and least disadvantaged children; </w:t>
            </w:r>
          </w:p>
          <w:p w:rsidR="00CD5CA9" w:rsidRPr="00E75A2B" w:rsidRDefault="00CD5CA9" w:rsidP="00CD5CA9">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rsidR="00CD5CA9" w:rsidRPr="00E75A2B" w:rsidRDefault="00CD5CA9" w:rsidP="00CD5CA9">
            <w:pPr>
              <w:pStyle w:val="ListParagraph"/>
              <w:numPr>
                <w:ilvl w:val="0"/>
                <w:numId w:val="13"/>
              </w:numPr>
              <w:rPr>
                <w:rFonts w:ascii="Arial" w:hAnsi="Arial" w:cs="Arial"/>
              </w:rPr>
            </w:pPr>
            <w:r w:rsidRPr="00E75A2B">
              <w:rPr>
                <w:rFonts w:ascii="Arial" w:hAnsi="Arial" w:cs="Arial"/>
              </w:rPr>
              <w:t>Improvement in employability skills and sustained positive school leaver destinations for all young people.</w:t>
            </w:r>
          </w:p>
        </w:tc>
        <w:tc>
          <w:tcPr>
            <w:tcW w:w="4252" w:type="dxa"/>
            <w:tcBorders>
              <w:top w:val="single" w:sz="4" w:space="0" w:color="auto"/>
              <w:left w:val="single" w:sz="4" w:space="0" w:color="auto"/>
              <w:bottom w:val="single" w:sz="4" w:space="0" w:color="auto"/>
              <w:right w:val="single" w:sz="4" w:space="0" w:color="auto"/>
            </w:tcBorders>
          </w:tcPr>
          <w:p w:rsidR="00CD5CA9" w:rsidRDefault="00CD5CA9" w:rsidP="00CD5CA9">
            <w:pPr>
              <w:ind w:left="142"/>
            </w:pPr>
            <w:r w:rsidRPr="00CD5CA9">
              <w:rPr>
                <w:b/>
              </w:rPr>
              <w:t>Collaboration and consultation</w:t>
            </w:r>
            <w:r>
              <w:t xml:space="preserve"> </w:t>
            </w:r>
          </w:p>
          <w:p w:rsidR="00CD5CA9" w:rsidRDefault="00CD5CA9" w:rsidP="00CD5CA9">
            <w:pPr>
              <w:ind w:left="142"/>
            </w:pPr>
            <w:r>
              <w:t>(list stakeholders):</w:t>
            </w:r>
          </w:p>
          <w:p w:rsidR="00CD5CA9" w:rsidRDefault="00AA100C" w:rsidP="00CD5CA9">
            <w:pPr>
              <w:pStyle w:val="ListParagraph"/>
              <w:numPr>
                <w:ilvl w:val="0"/>
                <w:numId w:val="29"/>
              </w:numPr>
            </w:pPr>
            <w:r>
              <w:t>Pupils</w:t>
            </w:r>
          </w:p>
          <w:p w:rsidR="00CD5CA9" w:rsidRDefault="00AA100C" w:rsidP="00CD5CA9">
            <w:pPr>
              <w:pStyle w:val="ListParagraph"/>
              <w:numPr>
                <w:ilvl w:val="0"/>
                <w:numId w:val="29"/>
              </w:numPr>
            </w:pPr>
            <w:r>
              <w:t>Parents/</w:t>
            </w:r>
            <w:proofErr w:type="spellStart"/>
            <w:r>
              <w:t>Carers</w:t>
            </w:r>
            <w:proofErr w:type="spellEnd"/>
          </w:p>
          <w:p w:rsidR="00CD5CA9" w:rsidRPr="00CD5CA9" w:rsidRDefault="00AA100C" w:rsidP="00CD5CA9">
            <w:pPr>
              <w:pStyle w:val="ListParagraph"/>
              <w:numPr>
                <w:ilvl w:val="0"/>
                <w:numId w:val="29"/>
              </w:numPr>
            </w:pPr>
            <w:r>
              <w:t>Staff and partners</w:t>
            </w:r>
          </w:p>
        </w:tc>
      </w:tr>
      <w:tr w:rsidR="001272A1" w:rsidRPr="00A06446" w:rsidTr="0060172E">
        <w:trPr>
          <w:trHeight w:val="338"/>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72A1" w:rsidRPr="0060172E" w:rsidRDefault="001272A1" w:rsidP="0060172E">
            <w:pPr>
              <w:ind w:left="142"/>
              <w:jc w:val="center"/>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72A1" w:rsidRPr="0060172E" w:rsidRDefault="001272A1" w:rsidP="0060172E">
            <w:pPr>
              <w:jc w:val="cente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0172E" w:rsidRPr="0060172E" w:rsidRDefault="0060172E" w:rsidP="0060172E">
            <w:pPr>
              <w:jc w:val="center"/>
              <w:rPr>
                <w:rFonts w:ascii="Arial" w:hAnsi="Arial" w:cs="Arial"/>
                <w:b/>
                <w:sz w:val="6"/>
              </w:rPr>
            </w:pPr>
          </w:p>
          <w:p w:rsidR="001272A1" w:rsidRPr="0060172E" w:rsidRDefault="001272A1" w:rsidP="0060172E">
            <w:pPr>
              <w:jc w:val="center"/>
              <w:rPr>
                <w:rFonts w:ascii="Arial" w:hAnsi="Arial" w:cs="Arial"/>
                <w:b/>
                <w:sz w:val="20"/>
              </w:rPr>
            </w:pPr>
            <w:r w:rsidRPr="0060172E">
              <w:rPr>
                <w:rFonts w:ascii="Arial" w:hAnsi="Arial" w:cs="Arial"/>
                <w:b/>
                <w:sz w:val="20"/>
              </w:rPr>
              <w:t>SL</w:t>
            </w:r>
            <w:r w:rsidR="00981E7C">
              <w:rPr>
                <w:rFonts w:ascii="Arial" w:hAnsi="Arial" w:cs="Arial"/>
                <w:b/>
                <w:sz w:val="20"/>
              </w:rPr>
              <w:t>C Education Resources Themes</w:t>
            </w:r>
          </w:p>
          <w:p w:rsidR="0060172E" w:rsidRPr="0060172E" w:rsidRDefault="0060172E" w:rsidP="0060172E">
            <w:pPr>
              <w:ind w:left="142"/>
              <w:jc w:val="center"/>
              <w:rPr>
                <w:rFonts w:ascii="Arial" w:hAnsi="Arial" w:cs="Arial"/>
                <w:b/>
                <w:sz w:val="20"/>
              </w:rPr>
            </w:pPr>
          </w:p>
        </w:tc>
      </w:tr>
      <w:tr w:rsidR="001272A1" w:rsidRPr="00C92EAA" w:rsidTr="001272A1">
        <w:trPr>
          <w:cantSplit/>
          <w:trHeight w:val="792"/>
        </w:trPr>
        <w:tc>
          <w:tcPr>
            <w:tcW w:w="5070" w:type="dxa"/>
            <w:vMerge w:val="restart"/>
            <w:tcBorders>
              <w:top w:val="single" w:sz="4" w:space="0" w:color="auto"/>
              <w:left w:val="single" w:sz="4" w:space="0" w:color="auto"/>
              <w:right w:val="single" w:sz="4" w:space="0" w:color="auto"/>
            </w:tcBorders>
          </w:tcPr>
          <w:p w:rsidR="001272A1" w:rsidRPr="00225B10" w:rsidRDefault="001272A1" w:rsidP="001272A1">
            <w:pPr>
              <w:rPr>
                <w:rFonts w:ascii="Arial" w:hAnsi="Arial" w:cs="Arial"/>
              </w:rPr>
            </w:pPr>
          </w:p>
          <w:p w:rsidR="001272A1" w:rsidRPr="001E2D4A" w:rsidRDefault="001272A1" w:rsidP="001272A1">
            <w:pPr>
              <w:pStyle w:val="ListParagraph"/>
              <w:numPr>
                <w:ilvl w:val="0"/>
                <w:numId w:val="14"/>
              </w:numPr>
              <w:rPr>
                <w:rFonts w:ascii="Arial" w:hAnsi="Arial" w:cs="Arial"/>
                <w:highlight w:val="green"/>
              </w:rPr>
            </w:pPr>
            <w:r w:rsidRPr="001E2D4A">
              <w:rPr>
                <w:rFonts w:ascii="Arial" w:hAnsi="Arial" w:cs="Arial"/>
                <w:highlight w:val="green"/>
              </w:rPr>
              <w:t xml:space="preserve">School leadership    </w:t>
            </w:r>
          </w:p>
          <w:p w:rsidR="001272A1" w:rsidRPr="00225B10" w:rsidRDefault="001272A1" w:rsidP="001272A1">
            <w:pPr>
              <w:rPr>
                <w:rFonts w:ascii="Arial" w:hAnsi="Arial" w:cs="Arial"/>
              </w:rPr>
            </w:pPr>
          </w:p>
          <w:p w:rsidR="001272A1" w:rsidRPr="001E2D4A" w:rsidRDefault="001272A1" w:rsidP="001272A1">
            <w:pPr>
              <w:pStyle w:val="ListParagraph"/>
              <w:numPr>
                <w:ilvl w:val="0"/>
                <w:numId w:val="14"/>
              </w:numPr>
              <w:rPr>
                <w:rFonts w:ascii="Arial" w:hAnsi="Arial" w:cs="Arial"/>
                <w:highlight w:val="green"/>
              </w:rPr>
            </w:pPr>
            <w:r w:rsidRPr="001E2D4A">
              <w:rPr>
                <w:rFonts w:ascii="Arial" w:hAnsi="Arial" w:cs="Arial"/>
                <w:highlight w:val="green"/>
              </w:rPr>
              <w:t xml:space="preserve">Teacher  professionalism </w:t>
            </w:r>
          </w:p>
          <w:p w:rsidR="001272A1" w:rsidRPr="00225B10" w:rsidRDefault="001272A1" w:rsidP="001272A1">
            <w:pPr>
              <w:pStyle w:val="ListParagraph"/>
              <w:ind w:left="502"/>
              <w:rPr>
                <w:rFonts w:ascii="Arial" w:hAnsi="Arial" w:cs="Arial"/>
              </w:rPr>
            </w:pPr>
          </w:p>
          <w:p w:rsidR="001272A1" w:rsidRPr="001E2D4A" w:rsidRDefault="001272A1" w:rsidP="001272A1">
            <w:pPr>
              <w:pStyle w:val="ListParagraph"/>
              <w:numPr>
                <w:ilvl w:val="0"/>
                <w:numId w:val="14"/>
              </w:numPr>
              <w:rPr>
                <w:rFonts w:ascii="Arial" w:hAnsi="Arial" w:cs="Arial"/>
                <w:highlight w:val="green"/>
              </w:rPr>
            </w:pPr>
            <w:r w:rsidRPr="001E2D4A">
              <w:rPr>
                <w:rFonts w:ascii="Arial" w:hAnsi="Arial" w:cs="Arial"/>
                <w:highlight w:val="green"/>
              </w:rPr>
              <w:t>Parental engagement</w:t>
            </w:r>
          </w:p>
          <w:p w:rsidR="001272A1" w:rsidRPr="00225B10" w:rsidRDefault="001272A1" w:rsidP="001272A1">
            <w:pPr>
              <w:rPr>
                <w:rFonts w:ascii="Arial" w:hAnsi="Arial" w:cs="Arial"/>
              </w:rPr>
            </w:pPr>
          </w:p>
          <w:p w:rsidR="001272A1" w:rsidRPr="001E2D4A" w:rsidRDefault="001272A1" w:rsidP="001272A1">
            <w:pPr>
              <w:pStyle w:val="ListParagraph"/>
              <w:numPr>
                <w:ilvl w:val="0"/>
                <w:numId w:val="14"/>
              </w:numPr>
              <w:rPr>
                <w:rFonts w:ascii="Arial" w:hAnsi="Arial" w:cs="Arial"/>
                <w:highlight w:val="green"/>
              </w:rPr>
            </w:pPr>
            <w:r w:rsidRPr="001E2D4A">
              <w:rPr>
                <w:rFonts w:ascii="Arial" w:hAnsi="Arial" w:cs="Arial"/>
                <w:highlight w:val="green"/>
              </w:rPr>
              <w:t>Assessment of children’s progress</w:t>
            </w:r>
          </w:p>
          <w:p w:rsidR="001272A1" w:rsidRPr="00225B10" w:rsidRDefault="001272A1" w:rsidP="001272A1">
            <w:pPr>
              <w:pStyle w:val="ListParagraph"/>
              <w:ind w:left="502"/>
              <w:rPr>
                <w:rFonts w:ascii="Arial" w:hAnsi="Arial" w:cs="Arial"/>
              </w:rPr>
            </w:pPr>
          </w:p>
          <w:p w:rsidR="001272A1" w:rsidRPr="001E2D4A" w:rsidRDefault="001272A1" w:rsidP="001272A1">
            <w:pPr>
              <w:pStyle w:val="ListParagraph"/>
              <w:numPr>
                <w:ilvl w:val="0"/>
                <w:numId w:val="14"/>
              </w:numPr>
              <w:rPr>
                <w:rFonts w:ascii="Arial" w:hAnsi="Arial" w:cs="Arial"/>
                <w:highlight w:val="green"/>
              </w:rPr>
            </w:pPr>
            <w:r w:rsidRPr="001E2D4A">
              <w:rPr>
                <w:rFonts w:ascii="Arial" w:hAnsi="Arial" w:cs="Arial"/>
                <w:highlight w:val="green"/>
              </w:rPr>
              <w:t>School improvement</w:t>
            </w:r>
          </w:p>
          <w:p w:rsidR="001272A1" w:rsidRPr="00225B10" w:rsidRDefault="001272A1" w:rsidP="001272A1">
            <w:pPr>
              <w:pStyle w:val="ListParagraph"/>
              <w:ind w:left="502"/>
              <w:rPr>
                <w:rFonts w:ascii="Arial" w:hAnsi="Arial" w:cs="Arial"/>
              </w:rPr>
            </w:pPr>
          </w:p>
          <w:p w:rsidR="001272A1" w:rsidRPr="001E2D4A" w:rsidRDefault="001272A1" w:rsidP="001272A1">
            <w:pPr>
              <w:pStyle w:val="ListParagraph"/>
              <w:numPr>
                <w:ilvl w:val="0"/>
                <w:numId w:val="14"/>
              </w:numPr>
              <w:rPr>
                <w:highlight w:val="green"/>
              </w:rPr>
            </w:pPr>
            <w:r w:rsidRPr="001E2D4A">
              <w:rPr>
                <w:rFonts w:ascii="Arial" w:hAnsi="Arial" w:cs="Arial"/>
                <w:highlight w:val="green"/>
              </w:rPr>
              <w:t>Performance information</w:t>
            </w:r>
          </w:p>
          <w:p w:rsidR="001272A1" w:rsidRPr="00A06446" w:rsidRDefault="001272A1" w:rsidP="001272A1">
            <w:pPr>
              <w:pStyle w:val="ListParagraph"/>
              <w:ind w:left="502"/>
            </w:pPr>
          </w:p>
        </w:tc>
        <w:tc>
          <w:tcPr>
            <w:tcW w:w="6237" w:type="dxa"/>
            <w:vMerge w:val="restart"/>
            <w:tcBorders>
              <w:top w:val="single" w:sz="4" w:space="0" w:color="auto"/>
              <w:left w:val="single" w:sz="4" w:space="0" w:color="auto"/>
              <w:right w:val="single" w:sz="4" w:space="0" w:color="auto"/>
            </w:tcBorders>
          </w:tcPr>
          <w:p w:rsidR="001272A1" w:rsidRDefault="001272A1" w:rsidP="001272A1">
            <w:pPr>
              <w:rPr>
                <w:rFonts w:ascii="Arial" w:hAnsi="Arial" w:cs="Arial"/>
                <w:sz w:val="16"/>
                <w:szCs w:val="16"/>
              </w:rPr>
            </w:pPr>
          </w:p>
          <w:p w:rsidR="005309AD" w:rsidRPr="005309AD" w:rsidRDefault="005309AD" w:rsidP="005309AD">
            <w:pPr>
              <w:pStyle w:val="ListParagraph"/>
              <w:numPr>
                <w:ilvl w:val="0"/>
                <w:numId w:val="25"/>
              </w:numPr>
              <w:rPr>
                <w:rFonts w:ascii="Arial" w:hAnsi="Arial" w:cs="Arial"/>
                <w:sz w:val="20"/>
                <w:szCs w:val="20"/>
              </w:rPr>
            </w:pPr>
            <w:r w:rsidRPr="005309AD">
              <w:rPr>
                <w:rFonts w:ascii="Arial" w:hAnsi="Arial" w:cs="Arial"/>
                <w:sz w:val="20"/>
                <w:szCs w:val="20"/>
              </w:rPr>
              <w:t>1.1 Self Evaluation for self-improvement</w:t>
            </w:r>
            <w:r w:rsidR="008A6C00" w:rsidRPr="008A6C00">
              <w:rPr>
                <w:rFonts w:ascii="Arial" w:hAnsi="Arial" w:cs="Arial"/>
                <w:noProof/>
                <w:sz w:val="20"/>
                <w:szCs w:val="20"/>
                <w:lang w:val="en-GB" w:eastAsia="en-GB" w:bidi="ar-SA"/>
              </w:rPr>
              <w:drawing>
                <wp:inline distT="0" distB="0" distL="0" distR="0">
                  <wp:extent cx="118745" cy="118745"/>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2"/>
              </w:numPr>
              <w:rPr>
                <w:rFonts w:ascii="Arial" w:hAnsi="Arial" w:cs="Arial"/>
                <w:sz w:val="20"/>
                <w:szCs w:val="20"/>
              </w:rPr>
            </w:pPr>
            <w:r w:rsidRPr="005309AD">
              <w:rPr>
                <w:rFonts w:ascii="Arial" w:hAnsi="Arial" w:cs="Arial"/>
                <w:sz w:val="20"/>
                <w:szCs w:val="20"/>
              </w:rPr>
              <w:t>1.2 Leadership for learning</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1.3 Leadership of change</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r w:rsidR="008A6C00" w:rsidRPr="008A6C00">
              <w:rPr>
                <w:rFonts w:ascii="Arial" w:hAnsi="Arial" w:cs="Arial"/>
                <w:noProof/>
                <w:sz w:val="20"/>
                <w:szCs w:val="20"/>
                <w:lang w:val="en-GB" w:eastAsia="en-GB" w:bidi="ar-SA"/>
              </w:rPr>
              <w:drawing>
                <wp:inline distT="0" distB="0" distL="0" distR="0">
                  <wp:extent cx="118745" cy="11874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2.2 Curriculum</w:t>
            </w:r>
            <w:r w:rsidR="008A6C00" w:rsidRPr="008A6C00">
              <w:rPr>
                <w:rFonts w:ascii="Arial" w:hAnsi="Arial" w:cs="Arial"/>
                <w:noProof/>
                <w:sz w:val="20"/>
                <w:szCs w:val="20"/>
                <w:lang w:val="en-GB" w:eastAsia="en-GB" w:bidi="ar-SA"/>
              </w:rPr>
              <w:drawing>
                <wp:inline distT="0" distB="0" distL="0" distR="0">
                  <wp:extent cx="118745" cy="118745"/>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2.3 Learning teaching and assessment</w:t>
            </w:r>
            <w:r w:rsidR="008A6C00" w:rsidRPr="008A6C00">
              <w:rPr>
                <w:rFonts w:ascii="Arial" w:hAnsi="Arial" w:cs="Arial"/>
                <w:noProof/>
                <w:sz w:val="20"/>
                <w:szCs w:val="20"/>
                <w:lang w:val="en-GB" w:eastAsia="en-GB" w:bidi="ar-SA"/>
              </w:rPr>
              <w:drawing>
                <wp:inline distT="0" distB="0" distL="0" distR="0">
                  <wp:extent cx="118745" cy="118745"/>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2.5 Family learning</w:t>
            </w:r>
            <w:r w:rsidR="008A6C00" w:rsidRPr="008A6C00">
              <w:rPr>
                <w:rFonts w:ascii="Arial" w:hAnsi="Arial" w:cs="Arial"/>
                <w:noProof/>
                <w:sz w:val="20"/>
                <w:szCs w:val="20"/>
                <w:lang w:val="en-GB" w:eastAsia="en-GB" w:bidi="ar-SA"/>
              </w:rPr>
              <w:drawing>
                <wp:inline distT="0" distB="0" distL="0" distR="0">
                  <wp:extent cx="118745" cy="118745"/>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2.6 Transitions</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2.7 Partnership</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r w:rsidR="00D65915" w:rsidRPr="00D65915">
              <w:rPr>
                <w:rFonts w:ascii="Arial" w:hAnsi="Arial" w:cs="Arial"/>
                <w:noProof/>
                <w:sz w:val="20"/>
                <w:szCs w:val="20"/>
                <w:lang w:val="en-GB" w:eastAsia="en-GB" w:bidi="ar-SA"/>
              </w:rPr>
              <w:drawing>
                <wp:inline distT="0" distB="0" distL="0" distR="0">
                  <wp:extent cx="118745" cy="118745"/>
                  <wp:effectExtent l="1905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rsidR="001272A1" w:rsidRPr="0010300D" w:rsidRDefault="001272A1" w:rsidP="005309AD">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1E2D4A" w:rsidRDefault="001272A1" w:rsidP="001272A1">
            <w:pPr>
              <w:spacing w:line="276" w:lineRule="auto"/>
              <w:ind w:right="113"/>
              <w:rPr>
                <w:rFonts w:ascii="Arial" w:hAnsi="Arial" w:cs="Arial"/>
                <w:highlight w:val="green"/>
              </w:rPr>
            </w:pPr>
            <w:r w:rsidRPr="001E2D4A">
              <w:rPr>
                <w:rFonts w:ascii="Arial" w:hAnsi="Arial" w:cs="Arial"/>
                <w:highlight w:val="green"/>
              </w:rPr>
              <w:t>Transform Learning and</w:t>
            </w:r>
          </w:p>
          <w:p w:rsidR="001272A1" w:rsidRPr="00C92EAA" w:rsidRDefault="001272A1" w:rsidP="001272A1">
            <w:pPr>
              <w:spacing w:line="276" w:lineRule="auto"/>
              <w:rPr>
                <w:rFonts w:ascii="Arial" w:hAnsi="Arial" w:cs="Arial"/>
                <w:b/>
                <w:sz w:val="18"/>
                <w:szCs w:val="18"/>
              </w:rPr>
            </w:pPr>
            <w:r w:rsidRPr="001E2D4A">
              <w:rPr>
                <w:rFonts w:ascii="Arial" w:hAnsi="Arial" w:cs="Arial"/>
                <w:highlight w:val="green"/>
              </w:rPr>
              <w:t>Teaching/Implement CfE</w:t>
            </w:r>
          </w:p>
        </w:tc>
      </w:tr>
      <w:tr w:rsidR="001272A1" w:rsidRPr="00C92EAA" w:rsidTr="001272A1">
        <w:trPr>
          <w:cantSplit/>
          <w:trHeight w:val="792"/>
        </w:trPr>
        <w:tc>
          <w:tcPr>
            <w:tcW w:w="5070" w:type="dxa"/>
            <w:vMerge/>
            <w:tcBorders>
              <w:left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Default="001272A1" w:rsidP="001272A1">
            <w:pPr>
              <w:rPr>
                <w:rFonts w:ascii="Arial" w:hAnsi="Arial" w:cs="Arial"/>
              </w:rPr>
            </w:pPr>
          </w:p>
          <w:p w:rsidR="001272A1" w:rsidRPr="001E2D4A" w:rsidRDefault="001272A1" w:rsidP="001272A1">
            <w:pPr>
              <w:rPr>
                <w:rFonts w:ascii="Arial" w:hAnsi="Arial" w:cs="Arial"/>
                <w:highlight w:val="green"/>
              </w:rPr>
            </w:pPr>
            <w:r w:rsidRPr="001E2D4A">
              <w:rPr>
                <w:rFonts w:ascii="Arial" w:hAnsi="Arial" w:cs="Arial"/>
                <w:highlight w:val="green"/>
              </w:rPr>
              <w:t>Meeting the Needs of all Learners’,</w:t>
            </w:r>
          </w:p>
          <w:p w:rsidR="001272A1" w:rsidRPr="0010300D" w:rsidRDefault="001272A1" w:rsidP="001272A1">
            <w:pPr>
              <w:rPr>
                <w:rFonts w:ascii="Arial" w:hAnsi="Arial" w:cs="Arial"/>
                <w:bCs/>
                <w:color w:val="0070C0"/>
              </w:rPr>
            </w:pPr>
            <w:r w:rsidRPr="001E2D4A">
              <w:rPr>
                <w:rFonts w:ascii="Arial" w:hAnsi="Arial" w:cs="Arial"/>
                <w:highlight w:val="green"/>
              </w:rPr>
              <w:t>GIRFEC and Statutory Duties</w:t>
            </w:r>
            <w:r w:rsidRPr="0010300D">
              <w:rPr>
                <w:rFonts w:ascii="Arial" w:hAnsi="Arial" w:cs="Arial"/>
              </w:rPr>
              <w:t xml:space="preserve"> </w:t>
            </w:r>
          </w:p>
          <w:p w:rsidR="001272A1" w:rsidRPr="00C92EAA" w:rsidRDefault="001272A1" w:rsidP="001272A1">
            <w:pPr>
              <w:spacing w:line="276" w:lineRule="auto"/>
              <w:rPr>
                <w:rFonts w:ascii="Arial" w:hAnsi="Arial" w:cs="Arial"/>
                <w:b/>
                <w:sz w:val="18"/>
                <w:szCs w:val="18"/>
              </w:rPr>
            </w:pPr>
          </w:p>
        </w:tc>
      </w:tr>
      <w:tr w:rsidR="001272A1" w:rsidRPr="00C92EAA" w:rsidTr="001272A1">
        <w:trPr>
          <w:cantSplit/>
          <w:trHeight w:val="792"/>
        </w:trPr>
        <w:tc>
          <w:tcPr>
            <w:tcW w:w="5070" w:type="dxa"/>
            <w:vMerge/>
            <w:tcBorders>
              <w:left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10300D" w:rsidRDefault="001272A1" w:rsidP="001272A1">
            <w:pPr>
              <w:rPr>
                <w:rFonts w:ascii="Arial" w:hAnsi="Arial" w:cs="Arial"/>
              </w:rPr>
            </w:pPr>
          </w:p>
          <w:p w:rsidR="001272A1" w:rsidRPr="0010300D" w:rsidRDefault="001272A1" w:rsidP="001272A1">
            <w:pPr>
              <w:rPr>
                <w:rFonts w:ascii="Arial" w:hAnsi="Arial" w:cs="Arial"/>
              </w:rPr>
            </w:pPr>
            <w:r w:rsidRPr="00D65915">
              <w:rPr>
                <w:rFonts w:ascii="Arial" w:hAnsi="Arial" w:cs="Arial"/>
                <w:highlight w:val="green"/>
              </w:rPr>
              <w:t>Sk</w:t>
            </w:r>
            <w:r w:rsidRPr="001E2D4A">
              <w:rPr>
                <w:rFonts w:ascii="Arial" w:hAnsi="Arial" w:cs="Arial"/>
                <w:highlight w:val="green"/>
              </w:rPr>
              <w:t>ills for Learning</w:t>
            </w:r>
            <w:r w:rsidR="00BB38CB" w:rsidRPr="001E2D4A">
              <w:rPr>
                <w:rFonts w:ascii="Arial" w:hAnsi="Arial" w:cs="Arial"/>
                <w:highlight w:val="green"/>
              </w:rPr>
              <w:t>,</w:t>
            </w:r>
            <w:r w:rsidRPr="001E2D4A">
              <w:rPr>
                <w:rFonts w:ascii="Arial" w:hAnsi="Arial" w:cs="Arial"/>
                <w:highlight w:val="green"/>
              </w:rPr>
              <w:t xml:space="preserve"> Life and Work</w:t>
            </w:r>
          </w:p>
          <w:p w:rsidR="001272A1" w:rsidRPr="00C92EAA" w:rsidRDefault="001272A1" w:rsidP="001272A1">
            <w:pPr>
              <w:spacing w:line="276" w:lineRule="auto"/>
              <w:rPr>
                <w:rFonts w:ascii="Arial" w:hAnsi="Arial" w:cs="Arial"/>
                <w:b/>
                <w:sz w:val="18"/>
                <w:szCs w:val="18"/>
              </w:rPr>
            </w:pPr>
          </w:p>
        </w:tc>
      </w:tr>
      <w:tr w:rsidR="001272A1" w:rsidRPr="00E75A2B" w:rsidTr="001272A1">
        <w:trPr>
          <w:cantSplit/>
          <w:trHeight w:val="792"/>
        </w:trPr>
        <w:tc>
          <w:tcPr>
            <w:tcW w:w="5070" w:type="dxa"/>
            <w:vMerge/>
            <w:tcBorders>
              <w:left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E75A2B" w:rsidRDefault="001272A1" w:rsidP="001272A1">
            <w:pPr>
              <w:rPr>
                <w:rFonts w:ascii="Arial" w:hAnsi="Arial" w:cs="Arial"/>
              </w:rPr>
            </w:pPr>
            <w:r w:rsidRPr="001E2D4A">
              <w:rPr>
                <w:rFonts w:ascii="Arial" w:hAnsi="Arial" w:cs="Arial"/>
                <w:highlight w:val="green"/>
              </w:rPr>
              <w:t>Professional Learning</w:t>
            </w:r>
            <w:r w:rsidRPr="0010300D">
              <w:rPr>
                <w:rFonts w:ascii="Arial" w:hAnsi="Arial" w:cs="Arial"/>
              </w:rPr>
              <w:t xml:space="preserve"> </w:t>
            </w:r>
          </w:p>
        </w:tc>
      </w:tr>
      <w:tr w:rsidR="001272A1" w:rsidRPr="00C92EAA" w:rsidTr="001272A1">
        <w:trPr>
          <w:cantSplit/>
          <w:trHeight w:val="792"/>
        </w:trPr>
        <w:tc>
          <w:tcPr>
            <w:tcW w:w="5070" w:type="dxa"/>
            <w:vMerge/>
            <w:tcBorders>
              <w:left w:val="single" w:sz="4" w:space="0" w:color="auto"/>
              <w:bottom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10300D" w:rsidRDefault="001272A1" w:rsidP="001272A1">
            <w:pPr>
              <w:rPr>
                <w:rFonts w:ascii="Arial" w:hAnsi="Arial" w:cs="Arial"/>
                <w:bCs/>
                <w:color w:val="0070C0"/>
              </w:rPr>
            </w:pPr>
          </w:p>
          <w:p w:rsidR="001272A1" w:rsidRPr="0010300D" w:rsidRDefault="001272A1" w:rsidP="001272A1">
            <w:pPr>
              <w:rPr>
                <w:rFonts w:ascii="Arial" w:hAnsi="Arial" w:cs="Arial"/>
              </w:rPr>
            </w:pPr>
            <w:r w:rsidRPr="001E2D4A">
              <w:rPr>
                <w:rFonts w:ascii="Arial" w:hAnsi="Arial" w:cs="Arial"/>
                <w:highlight w:val="green"/>
              </w:rPr>
              <w:t>Leadership</w:t>
            </w:r>
            <w:r w:rsidR="00BB38CB" w:rsidRPr="001E2D4A">
              <w:rPr>
                <w:rFonts w:ascii="Arial" w:hAnsi="Arial" w:cs="Arial"/>
                <w:highlight w:val="green"/>
              </w:rPr>
              <w:t xml:space="preserve"> </w:t>
            </w:r>
            <w:r w:rsidRPr="001E2D4A">
              <w:rPr>
                <w:rFonts w:ascii="Arial" w:hAnsi="Arial" w:cs="Arial"/>
                <w:highlight w:val="green"/>
              </w:rPr>
              <w:t>(Change and Improvement)</w:t>
            </w:r>
          </w:p>
          <w:p w:rsidR="001272A1" w:rsidRPr="00C92EAA" w:rsidRDefault="001272A1" w:rsidP="001272A1">
            <w:pPr>
              <w:spacing w:line="276" w:lineRule="auto"/>
              <w:rPr>
                <w:rFonts w:ascii="Arial" w:hAnsi="Arial" w:cs="Arial"/>
                <w:b/>
                <w:sz w:val="18"/>
                <w:szCs w:val="18"/>
              </w:rPr>
            </w:pPr>
          </w:p>
        </w:tc>
      </w:tr>
    </w:tbl>
    <w:tbl>
      <w:tblPr>
        <w:tblStyle w:val="TableGrid"/>
        <w:tblW w:w="15593" w:type="dxa"/>
        <w:tblInd w:w="-743" w:type="dxa"/>
        <w:tblLook w:val="04A0" w:firstRow="1" w:lastRow="0" w:firstColumn="1" w:lastColumn="0" w:noHBand="0" w:noVBand="1"/>
      </w:tblPr>
      <w:tblGrid>
        <w:gridCol w:w="3119"/>
        <w:gridCol w:w="851"/>
        <w:gridCol w:w="3116"/>
        <w:gridCol w:w="3544"/>
        <w:gridCol w:w="4963"/>
      </w:tblGrid>
      <w:tr w:rsidR="00CD5CA9" w:rsidTr="00CD5CA9">
        <w:tc>
          <w:tcPr>
            <w:tcW w:w="3119" w:type="dxa"/>
            <w:shd w:val="clear" w:color="auto" w:fill="DBE5F1" w:themeFill="accent1" w:themeFillTint="33"/>
          </w:tcPr>
          <w:p w:rsidR="00CD5CA9" w:rsidRPr="009C61E5" w:rsidRDefault="00CD5CA9" w:rsidP="0060172E">
            <w:pPr>
              <w:jc w:val="center"/>
              <w:rPr>
                <w:rFonts w:ascii="Arial" w:hAnsi="Arial" w:cs="Arial"/>
                <w:b/>
                <w:bCs/>
                <w:color w:val="0070C0"/>
                <w:sz w:val="26"/>
                <w:szCs w:val="26"/>
              </w:rPr>
            </w:pPr>
            <w:r w:rsidRPr="009C61E5">
              <w:rPr>
                <w:rFonts w:ascii="Arial" w:hAnsi="Arial" w:cs="Arial"/>
                <w:b/>
                <w:bCs/>
                <w:color w:val="000000" w:themeColor="text1"/>
              </w:rPr>
              <w:t>Strategic Priority</w:t>
            </w:r>
          </w:p>
          <w:p w:rsidR="00CD5CA9" w:rsidRPr="0060172E" w:rsidRDefault="00CD5CA9" w:rsidP="006D290F">
            <w:pPr>
              <w:rPr>
                <w:rFonts w:ascii="Arial" w:hAnsi="Arial" w:cs="Arial"/>
                <w:color w:val="000000" w:themeColor="text1"/>
                <w:sz w:val="16"/>
              </w:rPr>
            </w:pPr>
          </w:p>
        </w:tc>
        <w:tc>
          <w:tcPr>
            <w:tcW w:w="851" w:type="dxa"/>
            <w:shd w:val="clear" w:color="auto" w:fill="DBE5F1" w:themeFill="accent1" w:themeFillTint="33"/>
          </w:tcPr>
          <w:p w:rsidR="00CD5CA9" w:rsidRPr="00CD5CA9" w:rsidRDefault="00CD5CA9" w:rsidP="006D290F">
            <w:pPr>
              <w:rPr>
                <w:rFonts w:ascii="Arial" w:hAnsi="Arial" w:cs="Arial"/>
                <w:b/>
                <w:color w:val="000000" w:themeColor="text1"/>
              </w:rPr>
            </w:pPr>
            <w:r w:rsidRPr="00CD5CA9">
              <w:rPr>
                <w:rFonts w:ascii="Arial" w:hAnsi="Arial" w:cs="Arial"/>
                <w:b/>
                <w:color w:val="000000" w:themeColor="text1"/>
              </w:rPr>
              <w:t>PEF</w:t>
            </w:r>
          </w:p>
          <w:p w:rsidR="00CD5CA9" w:rsidRPr="009C61E5" w:rsidRDefault="00CD5CA9" w:rsidP="006D290F">
            <w:pPr>
              <w:rPr>
                <w:rFonts w:ascii="Arial" w:hAnsi="Arial" w:cs="Arial"/>
                <w:b/>
                <w:bCs/>
                <w:color w:val="0070C0"/>
                <w:sz w:val="26"/>
                <w:szCs w:val="26"/>
              </w:rPr>
            </w:pPr>
          </w:p>
        </w:tc>
        <w:tc>
          <w:tcPr>
            <w:tcW w:w="3116" w:type="dxa"/>
            <w:shd w:val="clear" w:color="auto" w:fill="DBE5F1" w:themeFill="accent1" w:themeFillTint="33"/>
          </w:tcPr>
          <w:p w:rsidR="00CD5CA9" w:rsidRDefault="00CD5CA9" w:rsidP="0060172E">
            <w:pPr>
              <w:jc w:val="center"/>
              <w:rPr>
                <w:rFonts w:ascii="Arial" w:hAnsi="Arial" w:cs="Arial"/>
                <w:b/>
                <w:bCs/>
                <w:color w:val="0070C0"/>
                <w:sz w:val="26"/>
                <w:szCs w:val="26"/>
              </w:rPr>
            </w:pPr>
            <w:r w:rsidRPr="00BD10CA">
              <w:rPr>
                <w:rFonts w:ascii="Arial" w:hAnsi="Arial" w:cs="Arial"/>
                <w:b/>
                <w:bCs/>
                <w:color w:val="000000" w:themeColor="text1"/>
              </w:rPr>
              <w:t>Intended Impact</w:t>
            </w:r>
          </w:p>
        </w:tc>
        <w:tc>
          <w:tcPr>
            <w:tcW w:w="3544" w:type="dxa"/>
            <w:shd w:val="clear" w:color="auto" w:fill="DBE5F1" w:themeFill="accent1" w:themeFillTint="33"/>
          </w:tcPr>
          <w:p w:rsidR="00CD5CA9" w:rsidRDefault="00CD5CA9" w:rsidP="0060172E">
            <w:pPr>
              <w:jc w:val="center"/>
              <w:rPr>
                <w:rFonts w:ascii="Arial" w:hAnsi="Arial" w:cs="Arial"/>
                <w:b/>
                <w:bCs/>
                <w:color w:val="0070C0"/>
                <w:sz w:val="26"/>
                <w:szCs w:val="26"/>
              </w:rPr>
            </w:pPr>
            <w:r>
              <w:rPr>
                <w:rFonts w:ascii="Arial" w:hAnsi="Arial" w:cs="Arial"/>
                <w:b/>
                <w:bCs/>
                <w:color w:val="000000" w:themeColor="text1"/>
              </w:rPr>
              <w:t>Measures of Success</w:t>
            </w:r>
          </w:p>
        </w:tc>
        <w:tc>
          <w:tcPr>
            <w:tcW w:w="4963" w:type="dxa"/>
            <w:shd w:val="clear" w:color="auto" w:fill="DBE5F1" w:themeFill="accent1" w:themeFillTint="33"/>
          </w:tcPr>
          <w:p w:rsidR="00CD5CA9" w:rsidRDefault="00CD5CA9" w:rsidP="0060172E">
            <w:pPr>
              <w:jc w:val="center"/>
              <w:rPr>
                <w:rFonts w:ascii="Arial" w:hAnsi="Arial" w:cs="Arial"/>
                <w:b/>
                <w:bCs/>
                <w:color w:val="0070C0"/>
                <w:sz w:val="26"/>
                <w:szCs w:val="26"/>
              </w:rPr>
            </w:pPr>
            <w:r w:rsidRPr="009C61E5">
              <w:rPr>
                <w:rFonts w:ascii="Arial" w:hAnsi="Arial" w:cs="Arial"/>
                <w:b/>
                <w:bCs/>
                <w:color w:val="000000" w:themeColor="text1"/>
              </w:rPr>
              <w:t>Actual Impact</w:t>
            </w:r>
          </w:p>
        </w:tc>
      </w:tr>
      <w:tr w:rsidR="00CD5CA9" w:rsidRPr="00D7340B" w:rsidTr="007A6998">
        <w:trPr>
          <w:trHeight w:val="77"/>
        </w:trPr>
        <w:tc>
          <w:tcPr>
            <w:tcW w:w="3119" w:type="dxa"/>
            <w:shd w:val="clear" w:color="auto" w:fill="FFFFFF" w:themeFill="background1"/>
            <w:vAlign w:val="bottom"/>
          </w:tcPr>
          <w:p w:rsidR="0024334C" w:rsidRPr="007A6998" w:rsidRDefault="00CA30EF" w:rsidP="00AA100C">
            <w:pPr>
              <w:rPr>
                <w:rFonts w:ascii="Arial" w:hAnsi="Arial" w:cs="Arial"/>
                <w:bCs/>
                <w:color w:val="000000" w:themeColor="text1"/>
                <w:sz w:val="20"/>
                <w:szCs w:val="20"/>
              </w:rPr>
            </w:pPr>
            <w:r w:rsidRPr="007A6998">
              <w:rPr>
                <w:rFonts w:ascii="Arial" w:hAnsi="Arial" w:cs="Arial"/>
                <w:bCs/>
                <w:color w:val="000000" w:themeColor="text1"/>
                <w:sz w:val="20"/>
                <w:szCs w:val="20"/>
              </w:rPr>
              <w:t xml:space="preserve">Engage in the development of a series of literacy based methodologies linked to the teaching of science to increase STEM </w:t>
            </w:r>
            <w:r w:rsidR="00464CF5" w:rsidRPr="007A6998">
              <w:rPr>
                <w:rFonts w:ascii="Arial" w:hAnsi="Arial" w:cs="Arial"/>
                <w:bCs/>
                <w:color w:val="000000" w:themeColor="text1"/>
                <w:sz w:val="20"/>
                <w:szCs w:val="20"/>
              </w:rPr>
              <w:t xml:space="preserve">provision and increase literacy and social capital of all pupils and specifically the most vulnerable in our </w:t>
            </w:r>
            <w:proofErr w:type="gramStart"/>
            <w:r w:rsidR="00464CF5" w:rsidRPr="007A6998">
              <w:rPr>
                <w:rFonts w:ascii="Arial" w:hAnsi="Arial" w:cs="Arial"/>
                <w:bCs/>
                <w:color w:val="000000" w:themeColor="text1"/>
                <w:sz w:val="20"/>
                <w:szCs w:val="20"/>
              </w:rPr>
              <w:t>school .</w:t>
            </w:r>
            <w:proofErr w:type="gramEnd"/>
          </w:p>
          <w:p w:rsidR="00AA100C" w:rsidRPr="007A6998" w:rsidRDefault="00AA100C" w:rsidP="00AA100C">
            <w:pPr>
              <w:rPr>
                <w:rFonts w:ascii="Arial" w:hAnsi="Arial" w:cs="Arial"/>
                <w:bCs/>
                <w:color w:val="000000" w:themeColor="text1"/>
                <w:sz w:val="20"/>
                <w:szCs w:val="20"/>
              </w:rPr>
            </w:pPr>
          </w:p>
          <w:p w:rsidR="00CD5CA9" w:rsidRPr="007A6998" w:rsidRDefault="00CD5CA9" w:rsidP="00AA100C">
            <w:pPr>
              <w:pStyle w:val="ListParagraph"/>
              <w:rPr>
                <w:rFonts w:ascii="Arial" w:hAnsi="Arial" w:cs="Arial"/>
                <w:color w:val="000000" w:themeColor="text1"/>
                <w:sz w:val="20"/>
                <w:szCs w:val="20"/>
              </w:rPr>
            </w:pPr>
          </w:p>
          <w:p w:rsidR="00CD5CA9" w:rsidRPr="007A6998" w:rsidRDefault="00CD5CA9" w:rsidP="006D290F">
            <w:pPr>
              <w:rPr>
                <w:rFonts w:ascii="Arial" w:hAnsi="Arial" w:cs="Arial"/>
                <w:color w:val="000000" w:themeColor="text1"/>
                <w:sz w:val="20"/>
                <w:szCs w:val="20"/>
              </w:rPr>
            </w:pPr>
          </w:p>
          <w:p w:rsidR="00CD5CA9" w:rsidRPr="007A6998" w:rsidRDefault="00CD5CA9" w:rsidP="006D290F">
            <w:pPr>
              <w:rPr>
                <w:rFonts w:ascii="Arial" w:hAnsi="Arial" w:cs="Arial"/>
                <w:color w:val="000000" w:themeColor="text1"/>
                <w:sz w:val="20"/>
                <w:szCs w:val="20"/>
              </w:rPr>
            </w:pPr>
          </w:p>
          <w:p w:rsidR="00CD5CA9" w:rsidRPr="007A6998" w:rsidRDefault="00CD5CA9" w:rsidP="006D290F">
            <w:pPr>
              <w:rPr>
                <w:rFonts w:ascii="Arial" w:hAnsi="Arial" w:cs="Arial"/>
                <w:color w:val="000000" w:themeColor="text1"/>
                <w:sz w:val="20"/>
                <w:szCs w:val="20"/>
              </w:rPr>
            </w:pPr>
          </w:p>
        </w:tc>
        <w:tc>
          <w:tcPr>
            <w:tcW w:w="851" w:type="dxa"/>
            <w:shd w:val="clear" w:color="auto" w:fill="FFFFFF" w:themeFill="background1"/>
            <w:vAlign w:val="bottom"/>
          </w:tcPr>
          <w:p w:rsidR="00CD5CA9" w:rsidRPr="007A6998" w:rsidRDefault="005325F7" w:rsidP="006D290F">
            <w:pPr>
              <w:rPr>
                <w:rFonts w:ascii="Arial" w:hAnsi="Arial" w:cs="Arial"/>
                <w:color w:val="000000" w:themeColor="text1"/>
                <w:sz w:val="20"/>
                <w:szCs w:val="20"/>
              </w:rPr>
            </w:pPr>
            <w:r w:rsidRPr="007A6998">
              <w:rPr>
                <w:noProof/>
                <w:sz w:val="20"/>
                <w:szCs w:val="20"/>
                <w:lang w:val="en-GB" w:eastAsia="en-GB" w:bidi="ar-SA"/>
              </w:rPr>
              <mc:AlternateContent>
                <mc:Choice Requires="wps">
                  <w:drawing>
                    <wp:anchor distT="0" distB="0" distL="114300" distR="114300" simplePos="0" relativeHeight="251883520" behindDoc="0" locked="0" layoutInCell="1" allowOverlap="1">
                      <wp:simplePos x="0" y="0"/>
                      <wp:positionH relativeFrom="column">
                        <wp:posOffset>-18415</wp:posOffset>
                      </wp:positionH>
                      <wp:positionV relativeFrom="paragraph">
                        <wp:posOffset>-932815</wp:posOffset>
                      </wp:positionV>
                      <wp:extent cx="430530" cy="1000760"/>
                      <wp:effectExtent l="4445" t="0" r="3175" b="1270"/>
                      <wp:wrapNone/>
                      <wp:docPr id="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Default="00CE60EC">
                                  <w:r>
                                    <w:rPr>
                                      <w:noProof/>
                                      <w:lang w:val="en-GB" w:eastAsia="en-GB" w:bidi="ar-SA"/>
                                    </w:rPr>
                                    <w:drawing>
                                      <wp:inline distT="0" distB="0" distL="0" distR="0">
                                        <wp:extent cx="118745" cy="118745"/>
                                        <wp:effectExtent l="19050" t="0" r="0"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45pt;margin-top:-73.45pt;width:33.9pt;height:78.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40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" stroked="f">
                      <v:textbox>
                        <w:txbxContent>
                          <w:p w:rsidR="00CE60EC" w:rsidRDefault="00CE60EC">
                            <w:r>
                              <w:rPr>
                                <w:noProof/>
                                <w:lang w:val="en-GB" w:eastAsia="en-GB" w:bidi="ar-SA"/>
                              </w:rPr>
                              <w:drawing>
                                <wp:inline distT="0" distB="0" distL="0" distR="0">
                                  <wp:extent cx="118745" cy="118745"/>
                                  <wp:effectExtent l="19050" t="0" r="0" b="0"/>
                                  <wp:docPr id="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8745" cy="118745"/>
                                          </a:xfrm>
                                          <a:prstGeom prst="rect">
                                            <a:avLst/>
                                          </a:prstGeom>
                                          <a:noFill/>
                                          <a:ln w="9525">
                                            <a:noFill/>
                                            <a:miter lim="800000"/>
                                            <a:headEnd/>
                                            <a:tailEnd/>
                                          </a:ln>
                                        </pic:spPr>
                                      </pic:pic>
                                    </a:graphicData>
                                  </a:graphic>
                                </wp:inline>
                              </w:drawing>
                            </w:r>
                          </w:p>
                        </w:txbxContent>
                      </v:textbox>
                    </v:shape>
                  </w:pict>
                </mc:Fallback>
              </mc:AlternateContent>
            </w:r>
          </w:p>
          <w:p w:rsidR="00CD5CA9" w:rsidRPr="007A6998" w:rsidRDefault="00CD5CA9" w:rsidP="006D290F">
            <w:pPr>
              <w:rPr>
                <w:rFonts w:ascii="Arial" w:hAnsi="Arial" w:cs="Arial"/>
                <w:color w:val="000000" w:themeColor="text1"/>
                <w:sz w:val="20"/>
                <w:szCs w:val="20"/>
              </w:rPr>
            </w:pPr>
          </w:p>
          <w:p w:rsidR="00CD5CA9" w:rsidRPr="007A6998" w:rsidRDefault="00CD5CA9" w:rsidP="006D290F">
            <w:pPr>
              <w:rPr>
                <w:rFonts w:ascii="Arial" w:hAnsi="Arial" w:cs="Arial"/>
                <w:color w:val="000000" w:themeColor="text1"/>
                <w:sz w:val="20"/>
                <w:szCs w:val="20"/>
              </w:rPr>
            </w:pPr>
          </w:p>
        </w:tc>
        <w:tc>
          <w:tcPr>
            <w:tcW w:w="3116" w:type="dxa"/>
            <w:vAlign w:val="bottom"/>
          </w:tcPr>
          <w:p w:rsidR="00CD5CA9" w:rsidRPr="007A6998" w:rsidRDefault="00464CF5" w:rsidP="006D290F">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85568" behindDoc="0" locked="0" layoutInCell="1" allowOverlap="1">
                      <wp:simplePos x="0" y="0"/>
                      <wp:positionH relativeFrom="column">
                        <wp:posOffset>-12700</wp:posOffset>
                      </wp:positionH>
                      <wp:positionV relativeFrom="paragraph">
                        <wp:posOffset>-532765</wp:posOffset>
                      </wp:positionV>
                      <wp:extent cx="1840230" cy="1307465"/>
                      <wp:effectExtent l="0" t="0" r="7620" b="6985"/>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307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Pr="00EE5712" w:rsidRDefault="00464CF5">
                                  <w:pPr>
                                    <w:rPr>
                                      <w:rFonts w:ascii="Arial" w:hAnsi="Arial" w:cs="Arial"/>
                                    </w:rPr>
                                  </w:pPr>
                                  <w:r w:rsidRPr="00464CF5">
                                    <w:rPr>
                                      <w:rFonts w:ascii="Arial" w:hAnsi="Arial" w:cs="Arial"/>
                                      <w:sz w:val="20"/>
                                      <w:szCs w:val="20"/>
                                    </w:rPr>
                                    <w:t>Increased staff confidence, improved specialist knowledge to teach all areas of science and lite</w:t>
                                  </w:r>
                                  <w:r w:rsidR="00FB32EF">
                                    <w:rPr>
                                      <w:rFonts w:ascii="Arial" w:hAnsi="Arial" w:cs="Arial"/>
                                      <w:sz w:val="20"/>
                                      <w:szCs w:val="20"/>
                                    </w:rPr>
                                    <w:t xml:space="preserve">racy more effectively </w:t>
                                  </w:r>
                                  <w:r w:rsidR="00FB32EF">
                                    <w:rPr>
                                      <w:rFonts w:ascii="Arial" w:hAnsi="Arial" w:cs="Arial"/>
                                      <w:sz w:val="22"/>
                                      <w:szCs w:val="22"/>
                                    </w:rPr>
                                    <w:t xml:space="preserve">to raise attainment for all and improve the social capital of </w:t>
                                  </w:r>
                                  <w:r w:rsidR="00AD386C">
                                    <w:rPr>
                                      <w:rFonts w:ascii="Arial" w:hAnsi="Arial" w:cs="Arial"/>
                                      <w:sz w:val="22"/>
                                      <w:szCs w:val="22"/>
                                    </w:rPr>
                                    <w:t xml:space="preserve">the most </w:t>
                                  </w:r>
                                  <w:proofErr w:type="gramStart"/>
                                  <w:r w:rsidR="00FB32EF">
                                    <w:rPr>
                                      <w:rFonts w:ascii="Arial" w:hAnsi="Arial" w:cs="Arial"/>
                                      <w:sz w:val="22"/>
                                      <w:szCs w:val="22"/>
                                    </w:rPr>
                                    <w:t>vulnerable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1pt;margin-top:-41.95pt;width:144.9pt;height:102.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" stroked="f">
                      <v:textbox>
                        <w:txbxContent>
                          <w:p w:rsidR="00CE60EC" w:rsidRPr="00EE5712" w:rsidRDefault="00464CF5">
                            <w:pPr>
                              <w:rPr>
                                <w:rFonts w:ascii="Arial" w:hAnsi="Arial" w:cs="Arial"/>
                              </w:rPr>
                            </w:pPr>
                            <w:r w:rsidRPr="00464CF5">
                              <w:rPr>
                                <w:rFonts w:ascii="Arial" w:hAnsi="Arial" w:cs="Arial"/>
                                <w:sz w:val="20"/>
                                <w:szCs w:val="20"/>
                              </w:rPr>
                              <w:t>Increased staff confidence, improved specialist knowledge to teach all areas of science and lite</w:t>
                            </w:r>
                            <w:r w:rsidR="00FB32EF">
                              <w:rPr>
                                <w:rFonts w:ascii="Arial" w:hAnsi="Arial" w:cs="Arial"/>
                                <w:sz w:val="20"/>
                                <w:szCs w:val="20"/>
                              </w:rPr>
                              <w:t xml:space="preserve">racy more effectively </w:t>
                            </w:r>
                            <w:r w:rsidR="00FB32EF">
                              <w:rPr>
                                <w:rFonts w:ascii="Arial" w:hAnsi="Arial" w:cs="Arial"/>
                                <w:sz w:val="22"/>
                                <w:szCs w:val="22"/>
                              </w:rPr>
                              <w:t xml:space="preserve">to raise attainment for all and improve the social capital of </w:t>
                            </w:r>
                            <w:r w:rsidR="00AD386C">
                              <w:rPr>
                                <w:rFonts w:ascii="Arial" w:hAnsi="Arial" w:cs="Arial"/>
                                <w:sz w:val="22"/>
                                <w:szCs w:val="22"/>
                              </w:rPr>
                              <w:t xml:space="preserve">the most </w:t>
                            </w:r>
                            <w:r w:rsidR="00FB32EF">
                              <w:rPr>
                                <w:rFonts w:ascii="Arial" w:hAnsi="Arial" w:cs="Arial"/>
                                <w:sz w:val="22"/>
                                <w:szCs w:val="22"/>
                              </w:rPr>
                              <w:t>vulnerable .</w:t>
                            </w:r>
                          </w:p>
                        </w:txbxContent>
                      </v:textbox>
                    </v:shape>
                  </w:pict>
                </mc:Fallback>
              </mc:AlternateContent>
            </w:r>
          </w:p>
          <w:p w:rsidR="00AA100C" w:rsidRPr="007A6998" w:rsidRDefault="00AA100C" w:rsidP="006D290F">
            <w:pPr>
              <w:rPr>
                <w:rFonts w:ascii="Arial" w:hAnsi="Arial" w:cs="Arial"/>
                <w:color w:val="000000" w:themeColor="text1"/>
                <w:sz w:val="20"/>
                <w:szCs w:val="20"/>
              </w:rPr>
            </w:pPr>
          </w:p>
          <w:p w:rsidR="00AA100C" w:rsidRPr="007A6998" w:rsidRDefault="00AA100C" w:rsidP="006D290F">
            <w:pPr>
              <w:rPr>
                <w:rFonts w:ascii="Arial" w:hAnsi="Arial" w:cs="Arial"/>
                <w:color w:val="000000" w:themeColor="text1"/>
                <w:sz w:val="20"/>
                <w:szCs w:val="20"/>
              </w:rPr>
            </w:pPr>
          </w:p>
          <w:p w:rsidR="00AA100C" w:rsidRPr="007A6998" w:rsidRDefault="00AA100C" w:rsidP="006D290F">
            <w:pPr>
              <w:rPr>
                <w:rFonts w:ascii="Arial" w:hAnsi="Arial" w:cs="Arial"/>
                <w:color w:val="000000" w:themeColor="text1"/>
                <w:sz w:val="20"/>
                <w:szCs w:val="20"/>
              </w:rPr>
            </w:pPr>
          </w:p>
          <w:p w:rsidR="00AA100C" w:rsidRPr="007A6998" w:rsidRDefault="00AA100C" w:rsidP="006D290F">
            <w:pPr>
              <w:rPr>
                <w:rFonts w:ascii="Arial" w:hAnsi="Arial" w:cs="Arial"/>
                <w:color w:val="000000" w:themeColor="text1"/>
                <w:sz w:val="20"/>
                <w:szCs w:val="20"/>
              </w:rPr>
            </w:pPr>
          </w:p>
          <w:p w:rsidR="00AA100C" w:rsidRPr="007A6998" w:rsidRDefault="00AA100C" w:rsidP="006D290F">
            <w:pPr>
              <w:rPr>
                <w:rFonts w:ascii="Arial" w:hAnsi="Arial" w:cs="Arial"/>
                <w:color w:val="000000" w:themeColor="text1"/>
                <w:sz w:val="20"/>
                <w:szCs w:val="20"/>
              </w:rPr>
            </w:pPr>
          </w:p>
        </w:tc>
        <w:tc>
          <w:tcPr>
            <w:tcW w:w="3544" w:type="dxa"/>
            <w:vAlign w:val="bottom"/>
          </w:tcPr>
          <w:p w:rsidR="00CD5CA9" w:rsidRPr="007A6998" w:rsidRDefault="005325F7" w:rsidP="006D290F">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87616" behindDoc="0" locked="0" layoutInCell="1" allowOverlap="1">
                      <wp:simplePos x="0" y="0"/>
                      <wp:positionH relativeFrom="column">
                        <wp:posOffset>3810</wp:posOffset>
                      </wp:positionH>
                      <wp:positionV relativeFrom="paragraph">
                        <wp:posOffset>-1219200</wp:posOffset>
                      </wp:positionV>
                      <wp:extent cx="2014220" cy="1092835"/>
                      <wp:effectExtent l="2540" t="2540" r="2540" b="0"/>
                      <wp:wrapNone/>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09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Pr="00EE5712" w:rsidRDefault="00CE60EC">
                                  <w:pPr>
                                    <w:rPr>
                                      <w:rFonts w:ascii="Arial" w:hAnsi="Arial" w:cs="Arial"/>
                                    </w:rPr>
                                  </w:pPr>
                                  <w:r w:rsidRPr="00EE5712">
                                    <w:rPr>
                                      <w:rFonts w:ascii="Arial" w:hAnsi="Arial" w:cs="Arial"/>
                                      <w:sz w:val="22"/>
                                      <w:szCs w:val="22"/>
                                    </w:rPr>
                                    <w:t>Monitoring - class visits/observations</w:t>
                                  </w:r>
                                </w:p>
                                <w:p w:rsidR="00CE60EC" w:rsidRPr="00EE5712" w:rsidRDefault="00CE60EC">
                                  <w:pPr>
                                    <w:rPr>
                                      <w:rFonts w:ascii="Arial" w:hAnsi="Arial" w:cs="Arial"/>
                                    </w:rPr>
                                  </w:pPr>
                                  <w:r w:rsidRPr="00EE5712">
                                    <w:rPr>
                                      <w:rFonts w:ascii="Arial" w:hAnsi="Arial" w:cs="Arial"/>
                                      <w:sz w:val="22"/>
                                      <w:szCs w:val="22"/>
                                    </w:rPr>
                                    <w:t>Peer Observation</w:t>
                                  </w:r>
                                </w:p>
                                <w:p w:rsidR="00CE60EC" w:rsidRPr="00EE5712" w:rsidRDefault="00CE60EC">
                                  <w:pPr>
                                    <w:rPr>
                                      <w:rFonts w:ascii="Arial" w:hAnsi="Arial" w:cs="Arial"/>
                                    </w:rPr>
                                  </w:pPr>
                                  <w:r w:rsidRPr="00EE5712">
                                    <w:rPr>
                                      <w:rFonts w:ascii="Arial" w:hAnsi="Arial" w:cs="Arial"/>
                                      <w:sz w:val="22"/>
                                      <w:szCs w:val="22"/>
                                    </w:rPr>
                                    <w:t>Increased attainment</w:t>
                                  </w:r>
                                </w:p>
                                <w:p w:rsidR="00CE60EC" w:rsidRPr="00EE5712" w:rsidRDefault="00CE60EC">
                                  <w:pPr>
                                    <w:rPr>
                                      <w:rFonts w:ascii="Arial" w:hAnsi="Arial" w:cs="Arial"/>
                                    </w:rPr>
                                  </w:pPr>
                                  <w:r w:rsidRPr="00EE5712">
                                    <w:rPr>
                                      <w:rFonts w:ascii="Arial" w:hAnsi="Arial" w:cs="Arial"/>
                                      <w:sz w:val="22"/>
                                      <w:szCs w:val="22"/>
                                    </w:rPr>
                                    <w:t>Pupil Feedback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pt;margin-top:-96pt;width:158.6pt;height:86.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N8hgIAABk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" stroked="f">
                      <v:textbox>
                        <w:txbxContent>
                          <w:p w:rsidR="00CE60EC" w:rsidRPr="00EE5712" w:rsidRDefault="00CE60EC">
                            <w:pPr>
                              <w:rPr>
                                <w:rFonts w:ascii="Arial" w:hAnsi="Arial" w:cs="Arial"/>
                              </w:rPr>
                            </w:pPr>
                            <w:r w:rsidRPr="00EE5712">
                              <w:rPr>
                                <w:rFonts w:ascii="Arial" w:hAnsi="Arial" w:cs="Arial"/>
                                <w:sz w:val="22"/>
                                <w:szCs w:val="22"/>
                              </w:rPr>
                              <w:t>Monitoring - class visits/observations</w:t>
                            </w:r>
                          </w:p>
                          <w:p w:rsidR="00CE60EC" w:rsidRPr="00EE5712" w:rsidRDefault="00CE60EC">
                            <w:pPr>
                              <w:rPr>
                                <w:rFonts w:ascii="Arial" w:hAnsi="Arial" w:cs="Arial"/>
                              </w:rPr>
                            </w:pPr>
                            <w:r w:rsidRPr="00EE5712">
                              <w:rPr>
                                <w:rFonts w:ascii="Arial" w:hAnsi="Arial" w:cs="Arial"/>
                                <w:sz w:val="22"/>
                                <w:szCs w:val="22"/>
                              </w:rPr>
                              <w:t>Peer Observation</w:t>
                            </w:r>
                          </w:p>
                          <w:p w:rsidR="00CE60EC" w:rsidRPr="00EE5712" w:rsidRDefault="00CE60EC">
                            <w:pPr>
                              <w:rPr>
                                <w:rFonts w:ascii="Arial" w:hAnsi="Arial" w:cs="Arial"/>
                              </w:rPr>
                            </w:pPr>
                            <w:r w:rsidRPr="00EE5712">
                              <w:rPr>
                                <w:rFonts w:ascii="Arial" w:hAnsi="Arial" w:cs="Arial"/>
                                <w:sz w:val="22"/>
                                <w:szCs w:val="22"/>
                              </w:rPr>
                              <w:t>Increased attainment</w:t>
                            </w:r>
                          </w:p>
                          <w:p w:rsidR="00CE60EC" w:rsidRPr="00EE5712" w:rsidRDefault="00CE60EC">
                            <w:pPr>
                              <w:rPr>
                                <w:rFonts w:ascii="Arial" w:hAnsi="Arial" w:cs="Arial"/>
                              </w:rPr>
                            </w:pPr>
                            <w:r w:rsidRPr="00EE5712">
                              <w:rPr>
                                <w:rFonts w:ascii="Arial" w:hAnsi="Arial" w:cs="Arial"/>
                                <w:sz w:val="22"/>
                                <w:szCs w:val="22"/>
                              </w:rPr>
                              <w:t>Pupil Feedback</w:t>
                            </w:r>
                          </w:p>
                        </w:txbxContent>
                      </v:textbox>
                    </v:shape>
                  </w:pict>
                </mc:Fallback>
              </mc:AlternateContent>
            </w:r>
          </w:p>
        </w:tc>
        <w:tc>
          <w:tcPr>
            <w:tcW w:w="4963" w:type="dxa"/>
            <w:vAlign w:val="bottom"/>
          </w:tcPr>
          <w:p w:rsidR="00CD5CA9" w:rsidRPr="0060172E" w:rsidRDefault="00CD5CA9" w:rsidP="006D290F">
            <w:pPr>
              <w:rPr>
                <w:rFonts w:ascii="Arial" w:hAnsi="Arial" w:cs="Arial"/>
                <w:color w:val="000000" w:themeColor="text1"/>
                <w:sz w:val="16"/>
              </w:rPr>
            </w:pPr>
          </w:p>
        </w:tc>
      </w:tr>
    </w:tbl>
    <w:p w:rsidR="00E01265" w:rsidRDefault="00E01265" w:rsidP="00AE6040">
      <w:pPr>
        <w:jc w:val="right"/>
      </w:pPr>
    </w:p>
    <w:p w:rsidR="00EA5FCD" w:rsidRDefault="00EA5FCD" w:rsidP="00A308E2">
      <w:pPr>
        <w:rPr>
          <w:rFonts w:ascii="Arial" w:hAnsi="Arial" w:cs="Arial"/>
          <w:b/>
          <w:bCs/>
          <w:color w:val="00B050"/>
          <w:sz w:val="26"/>
          <w:szCs w:val="26"/>
        </w:rPr>
      </w:pPr>
    </w:p>
    <w:p w:rsidR="00EA5FCD" w:rsidRPr="008B6DF2" w:rsidRDefault="00EA5FCD" w:rsidP="00A308E2">
      <w:pPr>
        <w:rPr>
          <w:rFonts w:ascii="Arial" w:hAnsi="Arial" w:cs="Arial"/>
          <w:b/>
          <w:bCs/>
          <w:color w:val="9BBB59" w:themeColor="accent3"/>
          <w:sz w:val="26"/>
          <w:szCs w:val="26"/>
        </w:rPr>
      </w:pPr>
    </w:p>
    <w:p w:rsidR="00D45664" w:rsidRDefault="00D45664" w:rsidP="00D45664">
      <w:pPr>
        <w:spacing w:line="276" w:lineRule="auto"/>
        <w:ind w:left="-851"/>
        <w:rPr>
          <w:rFonts w:ascii="Arial" w:hAnsi="Arial" w:cs="Arial"/>
          <w:b/>
          <w:bCs/>
          <w:color w:val="548DD4" w:themeColor="text2" w:themeTint="99"/>
          <w:sz w:val="26"/>
          <w:szCs w:val="26"/>
        </w:rPr>
      </w:pPr>
    </w:p>
    <w:tbl>
      <w:tblPr>
        <w:tblStyle w:val="TableGrid"/>
        <w:tblW w:w="15593" w:type="dxa"/>
        <w:tblInd w:w="-743" w:type="dxa"/>
        <w:tblLook w:val="04A0" w:firstRow="1" w:lastRow="0" w:firstColumn="1" w:lastColumn="0" w:noHBand="0" w:noVBand="1"/>
      </w:tblPr>
      <w:tblGrid>
        <w:gridCol w:w="3253"/>
        <w:gridCol w:w="848"/>
        <w:gridCol w:w="3085"/>
        <w:gridCol w:w="3508"/>
        <w:gridCol w:w="4899"/>
      </w:tblGrid>
      <w:tr w:rsidR="00AA100C" w:rsidTr="00AA100C">
        <w:tc>
          <w:tcPr>
            <w:tcW w:w="3119" w:type="dxa"/>
            <w:shd w:val="clear" w:color="auto" w:fill="DBE5F1" w:themeFill="accent1" w:themeFillTint="33"/>
          </w:tcPr>
          <w:p w:rsidR="00AA100C" w:rsidRPr="009C61E5" w:rsidRDefault="00AA100C" w:rsidP="00AA100C">
            <w:pPr>
              <w:jc w:val="center"/>
              <w:rPr>
                <w:rFonts w:ascii="Arial" w:hAnsi="Arial" w:cs="Arial"/>
                <w:b/>
                <w:bCs/>
                <w:color w:val="0070C0"/>
                <w:sz w:val="26"/>
                <w:szCs w:val="26"/>
              </w:rPr>
            </w:pPr>
            <w:r w:rsidRPr="009C61E5">
              <w:rPr>
                <w:rFonts w:ascii="Arial" w:hAnsi="Arial" w:cs="Arial"/>
                <w:b/>
                <w:bCs/>
                <w:color w:val="000000" w:themeColor="text1"/>
              </w:rPr>
              <w:t>Strategic Priority</w:t>
            </w:r>
          </w:p>
          <w:p w:rsidR="00AA100C" w:rsidRPr="0060172E" w:rsidRDefault="00AA100C" w:rsidP="00AA100C">
            <w:pPr>
              <w:rPr>
                <w:rFonts w:ascii="Arial" w:hAnsi="Arial" w:cs="Arial"/>
                <w:color w:val="000000" w:themeColor="text1"/>
                <w:sz w:val="16"/>
              </w:rPr>
            </w:pPr>
          </w:p>
        </w:tc>
        <w:tc>
          <w:tcPr>
            <w:tcW w:w="851" w:type="dxa"/>
            <w:shd w:val="clear" w:color="auto" w:fill="DBE5F1" w:themeFill="accent1" w:themeFillTint="33"/>
          </w:tcPr>
          <w:p w:rsidR="00AA100C" w:rsidRPr="00CD5CA9" w:rsidRDefault="00AA100C" w:rsidP="00AA100C">
            <w:pPr>
              <w:rPr>
                <w:rFonts w:ascii="Arial" w:hAnsi="Arial" w:cs="Arial"/>
                <w:b/>
                <w:color w:val="000000" w:themeColor="text1"/>
              </w:rPr>
            </w:pPr>
            <w:r w:rsidRPr="00CD5CA9">
              <w:rPr>
                <w:rFonts w:ascii="Arial" w:hAnsi="Arial" w:cs="Arial"/>
                <w:b/>
                <w:color w:val="000000" w:themeColor="text1"/>
              </w:rPr>
              <w:t>PEF</w:t>
            </w:r>
          </w:p>
          <w:p w:rsidR="00AA100C" w:rsidRPr="009C61E5" w:rsidRDefault="00AA100C" w:rsidP="00AA100C">
            <w:pPr>
              <w:rPr>
                <w:rFonts w:ascii="Arial" w:hAnsi="Arial" w:cs="Arial"/>
                <w:b/>
                <w:bCs/>
                <w:color w:val="0070C0"/>
                <w:sz w:val="26"/>
                <w:szCs w:val="26"/>
              </w:rPr>
            </w:pPr>
          </w:p>
        </w:tc>
        <w:tc>
          <w:tcPr>
            <w:tcW w:w="3116" w:type="dxa"/>
            <w:shd w:val="clear" w:color="auto" w:fill="DBE5F1" w:themeFill="accent1" w:themeFillTint="33"/>
          </w:tcPr>
          <w:p w:rsidR="00AA100C" w:rsidRDefault="00AA100C" w:rsidP="00AA100C">
            <w:pPr>
              <w:jc w:val="center"/>
              <w:rPr>
                <w:rFonts w:ascii="Arial" w:hAnsi="Arial" w:cs="Arial"/>
                <w:b/>
                <w:bCs/>
                <w:color w:val="0070C0"/>
                <w:sz w:val="26"/>
                <w:szCs w:val="26"/>
              </w:rPr>
            </w:pPr>
            <w:r w:rsidRPr="00BD10CA">
              <w:rPr>
                <w:rFonts w:ascii="Arial" w:hAnsi="Arial" w:cs="Arial"/>
                <w:b/>
                <w:bCs/>
                <w:color w:val="000000" w:themeColor="text1"/>
              </w:rPr>
              <w:t>Intended Impact</w:t>
            </w:r>
          </w:p>
        </w:tc>
        <w:tc>
          <w:tcPr>
            <w:tcW w:w="3544" w:type="dxa"/>
            <w:shd w:val="clear" w:color="auto" w:fill="DBE5F1" w:themeFill="accent1" w:themeFillTint="33"/>
          </w:tcPr>
          <w:p w:rsidR="00AA100C" w:rsidRDefault="00AA100C" w:rsidP="00AA100C">
            <w:pPr>
              <w:jc w:val="center"/>
              <w:rPr>
                <w:rFonts w:ascii="Arial" w:hAnsi="Arial" w:cs="Arial"/>
                <w:b/>
                <w:bCs/>
                <w:color w:val="0070C0"/>
                <w:sz w:val="26"/>
                <w:szCs w:val="26"/>
              </w:rPr>
            </w:pPr>
            <w:r>
              <w:rPr>
                <w:rFonts w:ascii="Arial" w:hAnsi="Arial" w:cs="Arial"/>
                <w:b/>
                <w:bCs/>
                <w:color w:val="000000" w:themeColor="text1"/>
              </w:rPr>
              <w:t>Measures of Success</w:t>
            </w:r>
          </w:p>
        </w:tc>
        <w:tc>
          <w:tcPr>
            <w:tcW w:w="4963" w:type="dxa"/>
            <w:shd w:val="clear" w:color="auto" w:fill="DBE5F1" w:themeFill="accent1" w:themeFillTint="33"/>
          </w:tcPr>
          <w:p w:rsidR="00AA100C" w:rsidRDefault="00AA100C" w:rsidP="00AA100C">
            <w:pPr>
              <w:jc w:val="center"/>
              <w:rPr>
                <w:rFonts w:ascii="Arial" w:hAnsi="Arial" w:cs="Arial"/>
                <w:b/>
                <w:bCs/>
                <w:color w:val="0070C0"/>
                <w:sz w:val="26"/>
                <w:szCs w:val="26"/>
              </w:rPr>
            </w:pPr>
            <w:r w:rsidRPr="009C61E5">
              <w:rPr>
                <w:rFonts w:ascii="Arial" w:hAnsi="Arial" w:cs="Arial"/>
                <w:b/>
                <w:bCs/>
                <w:color w:val="000000" w:themeColor="text1"/>
              </w:rPr>
              <w:t>Actual Impact</w:t>
            </w:r>
          </w:p>
        </w:tc>
      </w:tr>
      <w:tr w:rsidR="00AA100C" w:rsidRPr="0060172E" w:rsidTr="00E622FC">
        <w:trPr>
          <w:trHeight w:val="3834"/>
        </w:trPr>
        <w:tc>
          <w:tcPr>
            <w:tcW w:w="3119" w:type="dxa"/>
            <w:shd w:val="clear" w:color="auto" w:fill="FFFFFF" w:themeFill="background1"/>
            <w:vAlign w:val="bottom"/>
          </w:tcPr>
          <w:p w:rsidR="00AA100C" w:rsidRPr="007A6998" w:rsidRDefault="00AA100C" w:rsidP="00AA100C">
            <w:pPr>
              <w:rPr>
                <w:rFonts w:ascii="Arial" w:hAnsi="Arial" w:cs="Arial"/>
                <w:color w:val="000000" w:themeColor="text1"/>
                <w:sz w:val="20"/>
                <w:szCs w:val="20"/>
              </w:rPr>
            </w:pPr>
          </w:p>
          <w:p w:rsidR="00FB32EF" w:rsidRPr="007A6998" w:rsidRDefault="00FB32EF" w:rsidP="00FB32EF">
            <w:pPr>
              <w:rPr>
                <w:rFonts w:ascii="Arial" w:hAnsi="Arial" w:cs="Arial"/>
                <w:bCs/>
                <w:color w:val="000000" w:themeColor="text1"/>
                <w:sz w:val="20"/>
                <w:szCs w:val="20"/>
              </w:rPr>
            </w:pPr>
            <w:r w:rsidRPr="007A6998">
              <w:rPr>
                <w:rFonts w:ascii="Arial" w:hAnsi="Arial" w:cs="Arial"/>
                <w:bCs/>
                <w:color w:val="000000" w:themeColor="text1"/>
                <w:sz w:val="20"/>
                <w:szCs w:val="20"/>
              </w:rPr>
              <w:t xml:space="preserve"> Raising attainment in P1-7 Literacy</w:t>
            </w:r>
            <w:r w:rsidR="007A6998" w:rsidRPr="007A6998">
              <w:rPr>
                <w:rFonts w:ascii="Arial" w:hAnsi="Arial" w:cs="Arial"/>
                <w:bCs/>
                <w:color w:val="000000" w:themeColor="text1"/>
                <w:sz w:val="20"/>
                <w:szCs w:val="20"/>
              </w:rPr>
              <w:t xml:space="preserve"> and science </w:t>
            </w:r>
            <w:r w:rsidRPr="007A6998">
              <w:rPr>
                <w:rFonts w:ascii="Arial" w:hAnsi="Arial" w:cs="Arial"/>
                <w:bCs/>
                <w:color w:val="000000" w:themeColor="text1"/>
                <w:sz w:val="20"/>
                <w:szCs w:val="20"/>
              </w:rPr>
              <w:t xml:space="preserve"> by building on existing good practice  and further developing </w:t>
            </w:r>
            <w:r w:rsidR="007A6998" w:rsidRPr="007A6998">
              <w:rPr>
                <w:rFonts w:ascii="Arial" w:hAnsi="Arial" w:cs="Arial"/>
                <w:bCs/>
                <w:color w:val="000000" w:themeColor="text1"/>
                <w:sz w:val="20"/>
                <w:szCs w:val="20"/>
              </w:rPr>
              <w:t>staff confidence in the STEM areas using a PCK (</w:t>
            </w:r>
            <w:proofErr w:type="spellStart"/>
            <w:r w:rsidR="007A6998" w:rsidRPr="007A6998">
              <w:rPr>
                <w:rFonts w:ascii="Arial" w:hAnsi="Arial" w:cs="Arial"/>
                <w:bCs/>
                <w:color w:val="000000" w:themeColor="text1"/>
                <w:sz w:val="20"/>
                <w:szCs w:val="20"/>
              </w:rPr>
              <w:t>Pedagogical,Content,Knowledge</w:t>
            </w:r>
            <w:proofErr w:type="spellEnd"/>
            <w:r w:rsidR="007A6998" w:rsidRPr="007A6998">
              <w:rPr>
                <w:rFonts w:ascii="Arial" w:hAnsi="Arial" w:cs="Arial"/>
                <w:bCs/>
                <w:color w:val="000000" w:themeColor="text1"/>
                <w:sz w:val="20"/>
                <w:szCs w:val="20"/>
              </w:rPr>
              <w:t xml:space="preserve">)  approach </w:t>
            </w:r>
            <w:r w:rsidRPr="007A6998">
              <w:rPr>
                <w:rFonts w:ascii="Arial" w:hAnsi="Arial" w:cs="Arial"/>
                <w:bCs/>
                <w:color w:val="000000" w:themeColor="text1"/>
                <w:sz w:val="20"/>
                <w:szCs w:val="20"/>
              </w:rPr>
              <w:t>with a focus on closing the gap</w:t>
            </w: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tc>
        <w:tc>
          <w:tcPr>
            <w:tcW w:w="851" w:type="dxa"/>
            <w:shd w:val="clear" w:color="auto" w:fill="FFFFFF" w:themeFill="background1"/>
            <w:vAlign w:val="bottom"/>
          </w:tcPr>
          <w:p w:rsidR="00AA100C" w:rsidRPr="007A6998" w:rsidRDefault="005325F7" w:rsidP="00AA100C">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89664" behindDoc="0" locked="0" layoutInCell="1" allowOverlap="1">
                      <wp:simplePos x="0" y="0"/>
                      <wp:positionH relativeFrom="column">
                        <wp:posOffset>40005</wp:posOffset>
                      </wp:positionH>
                      <wp:positionV relativeFrom="paragraph">
                        <wp:posOffset>-2249805</wp:posOffset>
                      </wp:positionV>
                      <wp:extent cx="365760" cy="2726055"/>
                      <wp:effectExtent l="0" t="3175" r="0" b="4445"/>
                      <wp:wrapNone/>
                      <wp:docPr id="7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2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Default="00CE60EC">
                                  <w:r w:rsidRPr="0080014E">
                                    <w:rPr>
                                      <w:noProof/>
                                      <w:lang w:val="en-GB" w:eastAsia="en-GB" w:bidi="ar-SA"/>
                                    </w:rPr>
                                    <w:drawing>
                                      <wp:inline distT="0" distB="0" distL="0" distR="0">
                                        <wp:extent cx="118745" cy="118745"/>
                                        <wp:effectExtent l="19050" t="0" r="0" b="0"/>
                                        <wp:docPr id="1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3.15pt;margin-top:-177.15pt;width:28.8pt;height:214.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L1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" stroked="f">
                      <v:textbox>
                        <w:txbxContent>
                          <w:p w:rsidR="00CE60EC" w:rsidRDefault="00CE60EC">
                            <w:r w:rsidRPr="0080014E">
                              <w:rPr>
                                <w:noProof/>
                                <w:lang w:val="en-GB" w:eastAsia="en-GB" w:bidi="ar-SA"/>
                              </w:rPr>
                              <w:drawing>
                                <wp:inline distT="0" distB="0" distL="0" distR="0">
                                  <wp:extent cx="118745" cy="118745"/>
                                  <wp:effectExtent l="19050" t="0" r="0" b="0"/>
                                  <wp:docPr id="1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8745" cy="118745"/>
                                          </a:xfrm>
                                          <a:prstGeom prst="rect">
                                            <a:avLst/>
                                          </a:prstGeom>
                                          <a:noFill/>
                                          <a:ln w="9525">
                                            <a:noFill/>
                                            <a:miter lim="800000"/>
                                            <a:headEnd/>
                                            <a:tailEnd/>
                                          </a:ln>
                                        </pic:spPr>
                                      </pic:pic>
                                    </a:graphicData>
                                  </a:graphic>
                                </wp:inline>
                              </w:drawing>
                            </w:r>
                          </w:p>
                        </w:txbxContent>
                      </v:textbox>
                    </v:shape>
                  </w:pict>
                </mc:Fallback>
              </mc:AlternateContent>
            </w:r>
          </w:p>
          <w:p w:rsidR="00AA100C" w:rsidRPr="007A6998" w:rsidRDefault="00AA100C" w:rsidP="00AA100C">
            <w:pPr>
              <w:rPr>
                <w:rFonts w:ascii="Arial" w:hAnsi="Arial" w:cs="Arial"/>
                <w:color w:val="000000" w:themeColor="text1"/>
                <w:sz w:val="20"/>
                <w:szCs w:val="20"/>
              </w:rPr>
            </w:pPr>
          </w:p>
          <w:p w:rsidR="00AA100C" w:rsidRPr="007A6998" w:rsidRDefault="00AA100C" w:rsidP="00AA100C">
            <w:pPr>
              <w:rPr>
                <w:rFonts w:ascii="Arial" w:hAnsi="Arial" w:cs="Arial"/>
                <w:color w:val="000000" w:themeColor="text1"/>
                <w:sz w:val="20"/>
                <w:szCs w:val="20"/>
              </w:rPr>
            </w:pPr>
          </w:p>
        </w:tc>
        <w:tc>
          <w:tcPr>
            <w:tcW w:w="3116" w:type="dxa"/>
            <w:vAlign w:val="bottom"/>
          </w:tcPr>
          <w:p w:rsidR="00AA100C" w:rsidRPr="007A6998" w:rsidRDefault="00AD386C" w:rsidP="00AA100C">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91712" behindDoc="0" locked="0" layoutInCell="1" allowOverlap="1">
                      <wp:simplePos x="0" y="0"/>
                      <wp:positionH relativeFrom="column">
                        <wp:posOffset>40640</wp:posOffset>
                      </wp:positionH>
                      <wp:positionV relativeFrom="paragraph">
                        <wp:posOffset>259715</wp:posOffset>
                      </wp:positionV>
                      <wp:extent cx="1711325" cy="4184015"/>
                      <wp:effectExtent l="0" t="0" r="3175" b="6985"/>
                      <wp:wrapNone/>
                      <wp:docPr id="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418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Pr="00AD386C" w:rsidRDefault="00CE60EC">
                                  <w:pPr>
                                    <w:rPr>
                                      <w:rFonts w:ascii="Arial" w:hAnsi="Arial" w:cs="Arial"/>
                                      <w:sz w:val="20"/>
                                      <w:szCs w:val="20"/>
                                    </w:rPr>
                                  </w:pPr>
                                  <w:r w:rsidRPr="00AD386C">
                                    <w:rPr>
                                      <w:rFonts w:ascii="Arial" w:hAnsi="Arial" w:cs="Arial"/>
                                      <w:sz w:val="20"/>
                                      <w:szCs w:val="20"/>
                                    </w:rPr>
                                    <w:t>Increase %of children achieving expected levels in Literacy (a</w:t>
                                  </w:r>
                                  <w:r w:rsidR="007A6998" w:rsidRPr="00AD386C">
                                    <w:rPr>
                                      <w:rFonts w:ascii="Arial" w:hAnsi="Arial" w:cs="Arial"/>
                                      <w:sz w:val="20"/>
                                      <w:szCs w:val="20"/>
                                    </w:rPr>
                                    <w:t xml:space="preserve">ll measures) </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 xml:space="preserve">Narrow the gap for those children in receipt </w:t>
                                  </w:r>
                                  <w:r w:rsidR="007A6998" w:rsidRPr="00AD386C">
                                    <w:rPr>
                                      <w:rFonts w:ascii="Arial" w:hAnsi="Arial" w:cs="Arial"/>
                                      <w:sz w:val="20"/>
                                      <w:szCs w:val="20"/>
                                    </w:rPr>
                                    <w:t>o</w:t>
                                  </w:r>
                                  <w:r w:rsidRPr="00AD386C">
                                    <w:rPr>
                                      <w:rFonts w:ascii="Arial" w:hAnsi="Arial" w:cs="Arial"/>
                                      <w:sz w:val="20"/>
                                      <w:szCs w:val="20"/>
                                    </w:rPr>
                                    <w:t xml:space="preserve">f FME </w:t>
                                  </w:r>
                                </w:p>
                                <w:p w:rsidR="00CE60EC" w:rsidRPr="00AD386C" w:rsidRDefault="00CE60EC">
                                  <w:pPr>
                                    <w:rPr>
                                      <w:rFonts w:ascii="Arial" w:hAnsi="Arial" w:cs="Arial"/>
                                      <w:sz w:val="20"/>
                                      <w:szCs w:val="20"/>
                                    </w:rPr>
                                  </w:pPr>
                                </w:p>
                                <w:p w:rsidR="00CE60EC" w:rsidRPr="00EE5712" w:rsidRDefault="00CE60EC">
                                  <w:pPr>
                                    <w:rPr>
                                      <w:rFonts w:ascii="Arial" w:hAnsi="Arial" w:cs="Arial"/>
                                    </w:rPr>
                                  </w:pPr>
                                  <w:r w:rsidRPr="00AD386C">
                                    <w:rPr>
                                      <w:rFonts w:ascii="Arial" w:hAnsi="Arial" w:cs="Arial"/>
                                      <w:sz w:val="20"/>
                                      <w:szCs w:val="20"/>
                                    </w:rPr>
                                    <w:t>Increase in levels of professional discussion in relation to attainment and internal moderation</w:t>
                                  </w:r>
                                  <w:r w:rsidRPr="00EE5712">
                                    <w:rPr>
                                      <w:rFonts w:ascii="Arial" w:hAnsi="Arial" w:cs="Arial"/>
                                      <w:sz w:val="22"/>
                                      <w:szCs w:val="22"/>
                                    </w:rPr>
                                    <w:t xml:space="preserve"> </w:t>
                                  </w:r>
                                  <w:r w:rsidRPr="00AD386C">
                                    <w:rPr>
                                      <w:rFonts w:ascii="Arial" w:hAnsi="Arial" w:cs="Arial"/>
                                      <w:sz w:val="20"/>
                                      <w:szCs w:val="20"/>
                                    </w:rPr>
                                    <w:t>activities</w:t>
                                  </w:r>
                                  <w:r w:rsidR="00AD386C">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2pt;margin-top:20.45pt;width:134.75pt;height:329.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KQhQ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" stroked="f">
                      <v:textbox>
                        <w:txbxContent>
                          <w:p w:rsidR="00CE60EC" w:rsidRPr="00AD386C" w:rsidRDefault="00CE60EC">
                            <w:pPr>
                              <w:rPr>
                                <w:rFonts w:ascii="Arial" w:hAnsi="Arial" w:cs="Arial"/>
                                <w:sz w:val="20"/>
                                <w:szCs w:val="20"/>
                              </w:rPr>
                            </w:pPr>
                            <w:r w:rsidRPr="00AD386C">
                              <w:rPr>
                                <w:rFonts w:ascii="Arial" w:hAnsi="Arial" w:cs="Arial"/>
                                <w:sz w:val="20"/>
                                <w:szCs w:val="20"/>
                              </w:rPr>
                              <w:t>Increase %of children achieving expected levels in Literacy (a</w:t>
                            </w:r>
                            <w:r w:rsidR="007A6998" w:rsidRPr="00AD386C">
                              <w:rPr>
                                <w:rFonts w:ascii="Arial" w:hAnsi="Arial" w:cs="Arial"/>
                                <w:sz w:val="20"/>
                                <w:szCs w:val="20"/>
                              </w:rPr>
                              <w:t xml:space="preserve">ll measures) </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 xml:space="preserve">Narrow the gap for those children in receipt </w:t>
                            </w:r>
                            <w:r w:rsidR="007A6998" w:rsidRPr="00AD386C">
                              <w:rPr>
                                <w:rFonts w:ascii="Arial" w:hAnsi="Arial" w:cs="Arial"/>
                                <w:sz w:val="20"/>
                                <w:szCs w:val="20"/>
                              </w:rPr>
                              <w:t>o</w:t>
                            </w:r>
                            <w:r w:rsidRPr="00AD386C">
                              <w:rPr>
                                <w:rFonts w:ascii="Arial" w:hAnsi="Arial" w:cs="Arial"/>
                                <w:sz w:val="20"/>
                                <w:szCs w:val="20"/>
                              </w:rPr>
                              <w:t xml:space="preserve">f FME </w:t>
                            </w:r>
                          </w:p>
                          <w:p w:rsidR="00CE60EC" w:rsidRPr="00AD386C" w:rsidRDefault="00CE60EC">
                            <w:pPr>
                              <w:rPr>
                                <w:rFonts w:ascii="Arial" w:hAnsi="Arial" w:cs="Arial"/>
                                <w:sz w:val="20"/>
                                <w:szCs w:val="20"/>
                              </w:rPr>
                            </w:pPr>
                          </w:p>
                          <w:p w:rsidR="00CE60EC" w:rsidRPr="00EE5712" w:rsidRDefault="00CE60EC">
                            <w:pPr>
                              <w:rPr>
                                <w:rFonts w:ascii="Arial" w:hAnsi="Arial" w:cs="Arial"/>
                              </w:rPr>
                            </w:pPr>
                            <w:r w:rsidRPr="00AD386C">
                              <w:rPr>
                                <w:rFonts w:ascii="Arial" w:hAnsi="Arial" w:cs="Arial"/>
                                <w:sz w:val="20"/>
                                <w:szCs w:val="20"/>
                              </w:rPr>
                              <w:t>Increase in levels of professional discussion in relation to attainment and internal moderation</w:t>
                            </w:r>
                            <w:r w:rsidRPr="00EE5712">
                              <w:rPr>
                                <w:rFonts w:ascii="Arial" w:hAnsi="Arial" w:cs="Arial"/>
                                <w:sz w:val="22"/>
                                <w:szCs w:val="22"/>
                              </w:rPr>
                              <w:t xml:space="preserve"> </w:t>
                            </w:r>
                            <w:r w:rsidRPr="00AD386C">
                              <w:rPr>
                                <w:rFonts w:ascii="Arial" w:hAnsi="Arial" w:cs="Arial"/>
                                <w:sz w:val="20"/>
                                <w:szCs w:val="20"/>
                              </w:rPr>
                              <w:t>activities</w:t>
                            </w:r>
                            <w:r w:rsidR="00AD386C">
                              <w:rPr>
                                <w:rFonts w:ascii="Arial" w:hAnsi="Arial" w:cs="Arial"/>
                                <w:sz w:val="20"/>
                                <w:szCs w:val="20"/>
                              </w:rPr>
                              <w:t>.</w:t>
                            </w:r>
                          </w:p>
                        </w:txbxContent>
                      </v:textbox>
                    </v:shape>
                  </w:pict>
                </mc:Fallback>
              </mc:AlternateContent>
            </w:r>
          </w:p>
        </w:tc>
        <w:tc>
          <w:tcPr>
            <w:tcW w:w="3544" w:type="dxa"/>
            <w:vAlign w:val="bottom"/>
          </w:tcPr>
          <w:p w:rsidR="00AA100C" w:rsidRPr="007A6998" w:rsidRDefault="00AD386C" w:rsidP="00AA100C">
            <w:pPr>
              <w:rPr>
                <w:rFonts w:ascii="Arial" w:hAnsi="Arial" w:cs="Arial"/>
                <w:color w:val="000000" w:themeColor="text1"/>
                <w:sz w:val="20"/>
                <w:szCs w:val="20"/>
              </w:rPr>
            </w:pPr>
            <w:r>
              <w:rPr>
                <w:rFonts w:ascii="Arial" w:hAnsi="Arial" w:cs="Arial"/>
                <w:noProof/>
                <w:color w:val="000000" w:themeColor="text1"/>
                <w:sz w:val="16"/>
                <w:lang w:val="en-GB" w:eastAsia="en-GB" w:bidi="ar-SA"/>
              </w:rPr>
              <mc:AlternateContent>
                <mc:Choice Requires="wps">
                  <w:drawing>
                    <wp:anchor distT="0" distB="0" distL="114300" distR="114300" simplePos="0" relativeHeight="251893760" behindDoc="0" locked="0" layoutInCell="1" allowOverlap="1">
                      <wp:simplePos x="0" y="0"/>
                      <wp:positionH relativeFrom="column">
                        <wp:posOffset>-23495</wp:posOffset>
                      </wp:positionH>
                      <wp:positionV relativeFrom="paragraph">
                        <wp:posOffset>-2258060</wp:posOffset>
                      </wp:positionV>
                      <wp:extent cx="1892300" cy="2360295"/>
                      <wp:effectExtent l="0" t="0" r="0" b="1905"/>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360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98" w:rsidRPr="00AD386C" w:rsidRDefault="00CE60EC">
                                  <w:pPr>
                                    <w:rPr>
                                      <w:rFonts w:ascii="Arial" w:hAnsi="Arial" w:cs="Arial"/>
                                      <w:sz w:val="20"/>
                                      <w:szCs w:val="20"/>
                                    </w:rPr>
                                  </w:pPr>
                                  <w:r w:rsidRPr="00AD386C">
                                    <w:rPr>
                                      <w:rFonts w:ascii="Arial" w:hAnsi="Arial" w:cs="Arial"/>
                                      <w:sz w:val="20"/>
                                      <w:szCs w:val="20"/>
                                    </w:rPr>
                                    <w:t>Teacher prediction and judgments (at identified and agreed points throughout the session)</w:t>
                                  </w:r>
                                  <w:r w:rsidR="001B0B53" w:rsidRPr="00AD386C">
                                    <w:rPr>
                                      <w:rFonts w:ascii="Arial" w:hAnsi="Arial" w:cs="Arial"/>
                                      <w:sz w:val="20"/>
                                      <w:szCs w:val="20"/>
                                    </w:rPr>
                                    <w:t xml:space="preserve"> </w:t>
                                  </w:r>
                                </w:p>
                                <w:p w:rsidR="00CE60EC" w:rsidRPr="00AD386C" w:rsidRDefault="00CE60EC">
                                  <w:pPr>
                                    <w:rPr>
                                      <w:rFonts w:ascii="Arial" w:hAnsi="Arial" w:cs="Arial"/>
                                      <w:sz w:val="20"/>
                                      <w:szCs w:val="20"/>
                                    </w:rPr>
                                  </w:pPr>
                                  <w:proofErr w:type="spellStart"/>
                                  <w:r w:rsidRPr="00AD386C">
                                    <w:rPr>
                                      <w:rFonts w:ascii="Arial" w:hAnsi="Arial" w:cs="Arial"/>
                                      <w:sz w:val="20"/>
                                      <w:szCs w:val="20"/>
                                    </w:rPr>
                                    <w:t>Standardised</w:t>
                                  </w:r>
                                  <w:proofErr w:type="spellEnd"/>
                                  <w:r w:rsidRPr="00AD386C">
                                    <w:rPr>
                                      <w:rFonts w:ascii="Arial" w:hAnsi="Arial" w:cs="Arial"/>
                                      <w:sz w:val="20"/>
                                      <w:szCs w:val="20"/>
                                    </w:rPr>
                                    <w:t xml:space="preserve"> assessments</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Monitoring activity demonstrates higher levels of engagement and motivation e.g. library use increases, higher levels of engagement in class etc…</w:t>
                                  </w:r>
                                  <w:r w:rsidR="001B0B53">
                                    <w:rPr>
                                      <w:rFonts w:ascii="Arial" w:hAnsi="Arial" w:cs="Arial"/>
                                      <w:sz w:val="20"/>
                                      <w:szCs w:val="20"/>
                                    </w:rPr>
                                    <w:t xml:space="preserve">improvement in literacy and social capital of </w:t>
                                  </w:r>
                                  <w:proofErr w:type="gramStart"/>
                                  <w:r w:rsidR="001B0B53">
                                    <w:rPr>
                                      <w:rFonts w:ascii="Arial" w:hAnsi="Arial" w:cs="Arial"/>
                                      <w:sz w:val="20"/>
                                      <w:szCs w:val="20"/>
                                    </w:rPr>
                                    <w:t>most  vulnerable</w:t>
                                  </w:r>
                                  <w:proofErr w:type="gramEnd"/>
                                  <w:r w:rsidR="001B0B53">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85pt;margin-top:-177.8pt;width:149pt;height:185.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uT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" stroked="f">
                      <v:textbox>
                        <w:txbxContent>
                          <w:p w:rsidR="007A6998" w:rsidRPr="00AD386C" w:rsidRDefault="00CE60EC">
                            <w:pPr>
                              <w:rPr>
                                <w:rFonts w:ascii="Arial" w:hAnsi="Arial" w:cs="Arial"/>
                                <w:sz w:val="20"/>
                                <w:szCs w:val="20"/>
                              </w:rPr>
                            </w:pPr>
                            <w:r w:rsidRPr="00AD386C">
                              <w:rPr>
                                <w:rFonts w:ascii="Arial" w:hAnsi="Arial" w:cs="Arial"/>
                                <w:sz w:val="20"/>
                                <w:szCs w:val="20"/>
                              </w:rPr>
                              <w:t>Teacher prediction and judgments (at identified and agreed points throughout the session)</w:t>
                            </w:r>
                            <w:r w:rsidR="001B0B53" w:rsidRPr="00AD386C">
                              <w:rPr>
                                <w:rFonts w:ascii="Arial" w:hAnsi="Arial" w:cs="Arial"/>
                                <w:sz w:val="20"/>
                                <w:szCs w:val="20"/>
                              </w:rPr>
                              <w:t xml:space="preserve"> </w:t>
                            </w:r>
                          </w:p>
                          <w:p w:rsidR="00CE60EC" w:rsidRPr="00AD386C" w:rsidRDefault="00CE60EC">
                            <w:pPr>
                              <w:rPr>
                                <w:rFonts w:ascii="Arial" w:hAnsi="Arial" w:cs="Arial"/>
                                <w:sz w:val="20"/>
                                <w:szCs w:val="20"/>
                              </w:rPr>
                            </w:pPr>
                            <w:r w:rsidRPr="00AD386C">
                              <w:rPr>
                                <w:rFonts w:ascii="Arial" w:hAnsi="Arial" w:cs="Arial"/>
                                <w:sz w:val="20"/>
                                <w:szCs w:val="20"/>
                              </w:rPr>
                              <w:t>Standardised assessments</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Monitoring activity demonstrates higher levels of engagement and motivation e.g. library use increases, higher levels of engagement in class etc…</w:t>
                            </w:r>
                            <w:r w:rsidR="001B0B53">
                              <w:rPr>
                                <w:rFonts w:ascii="Arial" w:hAnsi="Arial" w:cs="Arial"/>
                                <w:sz w:val="20"/>
                                <w:szCs w:val="20"/>
                              </w:rPr>
                              <w:t>improvement in literacy and social capital of most  vulnerable .</w:t>
                            </w:r>
                          </w:p>
                        </w:txbxContent>
                      </v:textbox>
                    </v:shape>
                  </w:pict>
                </mc:Fallback>
              </mc:AlternateContent>
            </w: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p w:rsidR="0080014E" w:rsidRPr="007A6998" w:rsidRDefault="0080014E" w:rsidP="00AA100C">
            <w:pPr>
              <w:rPr>
                <w:rFonts w:ascii="Arial" w:hAnsi="Arial" w:cs="Arial"/>
                <w:color w:val="000000" w:themeColor="text1"/>
                <w:sz w:val="20"/>
                <w:szCs w:val="20"/>
              </w:rPr>
            </w:pPr>
          </w:p>
        </w:tc>
        <w:tc>
          <w:tcPr>
            <w:tcW w:w="4963" w:type="dxa"/>
            <w:vAlign w:val="bottom"/>
          </w:tcPr>
          <w:p w:rsidR="00AA100C" w:rsidRDefault="00AA100C" w:rsidP="00AA100C">
            <w:pPr>
              <w:rPr>
                <w:rFonts w:ascii="Arial" w:hAnsi="Arial" w:cs="Arial"/>
                <w:color w:val="000000" w:themeColor="text1"/>
                <w:sz w:val="16"/>
              </w:rPr>
            </w:pPr>
          </w:p>
          <w:p w:rsidR="0080014E" w:rsidRDefault="0080014E" w:rsidP="00AA100C">
            <w:pPr>
              <w:rPr>
                <w:rFonts w:ascii="Arial" w:hAnsi="Arial" w:cs="Arial"/>
                <w:color w:val="000000" w:themeColor="text1"/>
                <w:sz w:val="16"/>
              </w:rPr>
            </w:pPr>
          </w:p>
          <w:p w:rsidR="0080014E" w:rsidRDefault="0080014E" w:rsidP="00AA100C">
            <w:pPr>
              <w:rPr>
                <w:rFonts w:ascii="Arial" w:hAnsi="Arial" w:cs="Arial"/>
                <w:color w:val="000000" w:themeColor="text1"/>
                <w:sz w:val="16"/>
              </w:rPr>
            </w:pPr>
          </w:p>
          <w:p w:rsidR="0080014E" w:rsidRDefault="0080014E" w:rsidP="00AA100C">
            <w:pPr>
              <w:rPr>
                <w:rFonts w:ascii="Arial" w:hAnsi="Arial" w:cs="Arial"/>
                <w:color w:val="000000" w:themeColor="text1"/>
                <w:sz w:val="16"/>
              </w:rPr>
            </w:pPr>
          </w:p>
          <w:p w:rsidR="0080014E" w:rsidRPr="0060172E" w:rsidRDefault="0080014E" w:rsidP="00AA100C">
            <w:pPr>
              <w:rPr>
                <w:rFonts w:ascii="Arial" w:hAnsi="Arial" w:cs="Arial"/>
                <w:color w:val="000000" w:themeColor="text1"/>
                <w:sz w:val="16"/>
              </w:rPr>
            </w:pPr>
          </w:p>
        </w:tc>
      </w:tr>
      <w:tr w:rsidR="00AA100C" w:rsidRPr="006D290F" w:rsidTr="00AA100C">
        <w:tc>
          <w:tcPr>
            <w:tcW w:w="3119" w:type="dxa"/>
            <w:shd w:val="clear" w:color="auto" w:fill="FFFFFF" w:themeFill="background1"/>
            <w:vAlign w:val="bottom"/>
          </w:tcPr>
          <w:p w:rsidR="00AA100C" w:rsidRPr="007A6998" w:rsidRDefault="00AA100C" w:rsidP="00AA100C">
            <w:pPr>
              <w:rPr>
                <w:rFonts w:ascii="Arial" w:hAnsi="Arial" w:cs="Arial"/>
                <w:color w:val="000000" w:themeColor="text1"/>
                <w:sz w:val="20"/>
                <w:szCs w:val="20"/>
              </w:rPr>
            </w:pPr>
          </w:p>
          <w:p w:rsidR="00EE5712" w:rsidRPr="007A6998" w:rsidRDefault="00EE5712" w:rsidP="00EE5712">
            <w:pPr>
              <w:rPr>
                <w:rFonts w:ascii="Arial" w:hAnsi="Arial" w:cs="Arial"/>
                <w:bCs/>
                <w:color w:val="000000" w:themeColor="text1"/>
                <w:sz w:val="20"/>
                <w:szCs w:val="20"/>
              </w:rPr>
            </w:pPr>
            <w:r w:rsidRPr="007A6998">
              <w:rPr>
                <w:rFonts w:ascii="Arial" w:hAnsi="Arial" w:cs="Arial"/>
                <w:bCs/>
                <w:color w:val="000000" w:themeColor="text1"/>
                <w:sz w:val="20"/>
                <w:szCs w:val="20"/>
              </w:rPr>
              <w:t xml:space="preserve">Audit existing practice in family learning </w:t>
            </w:r>
            <w:r w:rsidR="00AD386C">
              <w:rPr>
                <w:rFonts w:ascii="Arial" w:hAnsi="Arial" w:cs="Arial"/>
                <w:bCs/>
                <w:color w:val="000000" w:themeColor="text1"/>
                <w:sz w:val="20"/>
                <w:szCs w:val="20"/>
              </w:rPr>
              <w:t xml:space="preserve">to support above </w:t>
            </w:r>
            <w:r w:rsidRPr="007A6998">
              <w:rPr>
                <w:rFonts w:ascii="Arial" w:hAnsi="Arial" w:cs="Arial"/>
                <w:bCs/>
                <w:color w:val="000000" w:themeColor="text1"/>
                <w:sz w:val="20"/>
                <w:szCs w:val="20"/>
              </w:rPr>
              <w:t xml:space="preserve">and develop new approaches </w:t>
            </w:r>
            <w:r w:rsidR="00AD386C">
              <w:rPr>
                <w:rFonts w:ascii="Arial" w:hAnsi="Arial" w:cs="Arial"/>
                <w:bCs/>
                <w:color w:val="000000" w:themeColor="text1"/>
                <w:sz w:val="20"/>
                <w:szCs w:val="20"/>
              </w:rPr>
              <w:t xml:space="preserve">to incorporate the development of </w:t>
            </w:r>
            <w:proofErr w:type="gramStart"/>
            <w:r w:rsidR="00AD386C">
              <w:rPr>
                <w:rFonts w:ascii="Arial" w:hAnsi="Arial" w:cs="Arial"/>
                <w:bCs/>
                <w:color w:val="000000" w:themeColor="text1"/>
                <w:sz w:val="20"/>
                <w:szCs w:val="20"/>
              </w:rPr>
              <w:t>creativity .</w:t>
            </w:r>
            <w:proofErr w:type="gramEnd"/>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AA100C" w:rsidRPr="007A6998" w:rsidRDefault="00AA100C" w:rsidP="00AA100C">
            <w:pPr>
              <w:rPr>
                <w:rFonts w:ascii="Arial" w:hAnsi="Arial" w:cs="Arial"/>
                <w:color w:val="000000" w:themeColor="text1"/>
                <w:sz w:val="20"/>
                <w:szCs w:val="20"/>
              </w:rPr>
            </w:pPr>
          </w:p>
          <w:p w:rsidR="00AA100C" w:rsidRPr="007A6998" w:rsidRDefault="00AA100C"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p w:rsidR="00953D66" w:rsidRPr="007A6998" w:rsidRDefault="00953D66" w:rsidP="00AA100C">
            <w:pPr>
              <w:rPr>
                <w:rFonts w:ascii="Arial" w:hAnsi="Arial" w:cs="Arial"/>
                <w:color w:val="000000" w:themeColor="text1"/>
                <w:sz w:val="20"/>
                <w:szCs w:val="20"/>
              </w:rPr>
            </w:pPr>
          </w:p>
        </w:tc>
        <w:tc>
          <w:tcPr>
            <w:tcW w:w="851" w:type="dxa"/>
            <w:shd w:val="clear" w:color="auto" w:fill="FFFFFF" w:themeFill="background1"/>
            <w:vAlign w:val="bottom"/>
          </w:tcPr>
          <w:p w:rsidR="00AA100C" w:rsidRPr="007A6998" w:rsidRDefault="005325F7" w:rsidP="00AA100C">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95808" behindDoc="0" locked="0" layoutInCell="1" allowOverlap="1">
                      <wp:simplePos x="0" y="0"/>
                      <wp:positionH relativeFrom="column">
                        <wp:posOffset>71755</wp:posOffset>
                      </wp:positionH>
                      <wp:positionV relativeFrom="paragraph">
                        <wp:posOffset>-2064385</wp:posOffset>
                      </wp:positionV>
                      <wp:extent cx="351790" cy="2286635"/>
                      <wp:effectExtent l="0" t="0" r="1270" b="1905"/>
                      <wp:wrapNone/>
                      <wp:docPr id="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28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Default="00CE60EC">
                                  <w:r w:rsidRPr="00EE5712">
                                    <w:rPr>
                                      <w:noProof/>
                                      <w:lang w:val="en-GB" w:eastAsia="en-GB" w:bidi="ar-SA"/>
                                    </w:rPr>
                                    <w:drawing>
                                      <wp:inline distT="0" distB="0" distL="0" distR="0">
                                        <wp:extent cx="118745" cy="118745"/>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8745" cy="1187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5.65pt;margin-top:-162.55pt;width:27.7pt;height:180.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YS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" stroked="f">
                      <v:textbox>
                        <w:txbxContent>
                          <w:p w:rsidR="00CE60EC" w:rsidRDefault="00CE60EC">
                            <w:r w:rsidRPr="00EE5712">
                              <w:rPr>
                                <w:noProof/>
                                <w:lang w:val="en-GB" w:eastAsia="en-GB" w:bidi="ar-SA"/>
                              </w:rPr>
                              <w:drawing>
                                <wp:inline distT="0" distB="0" distL="0" distR="0">
                                  <wp:extent cx="118745" cy="118745"/>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18745" cy="118745"/>
                                          </a:xfrm>
                                          <a:prstGeom prst="rect">
                                            <a:avLst/>
                                          </a:prstGeom>
                                          <a:noFill/>
                                          <a:ln w="9525">
                                            <a:noFill/>
                                            <a:miter lim="800000"/>
                                            <a:headEnd/>
                                            <a:tailEnd/>
                                          </a:ln>
                                        </pic:spPr>
                                      </pic:pic>
                                    </a:graphicData>
                                  </a:graphic>
                                </wp:inline>
                              </w:drawing>
                            </w:r>
                          </w:p>
                        </w:txbxContent>
                      </v:textbox>
                    </v:shape>
                  </w:pict>
                </mc:Fallback>
              </mc:AlternateContent>
            </w:r>
          </w:p>
          <w:p w:rsidR="00AA100C" w:rsidRPr="007A6998" w:rsidRDefault="00AA100C" w:rsidP="00AA100C">
            <w:pPr>
              <w:rPr>
                <w:rFonts w:ascii="Arial" w:hAnsi="Arial" w:cs="Arial"/>
                <w:color w:val="000000" w:themeColor="text1"/>
                <w:sz w:val="20"/>
                <w:szCs w:val="20"/>
              </w:rPr>
            </w:pPr>
          </w:p>
        </w:tc>
        <w:tc>
          <w:tcPr>
            <w:tcW w:w="3116" w:type="dxa"/>
            <w:vAlign w:val="bottom"/>
          </w:tcPr>
          <w:p w:rsidR="00AA100C" w:rsidRPr="007A6998" w:rsidRDefault="005325F7" w:rsidP="00AA100C">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97856" behindDoc="0" locked="0" layoutInCell="1" allowOverlap="1">
                      <wp:simplePos x="0" y="0"/>
                      <wp:positionH relativeFrom="column">
                        <wp:posOffset>-1905</wp:posOffset>
                      </wp:positionH>
                      <wp:positionV relativeFrom="paragraph">
                        <wp:posOffset>-2272665</wp:posOffset>
                      </wp:positionV>
                      <wp:extent cx="1691005" cy="2298700"/>
                      <wp:effectExtent l="0" t="0" r="4445" b="6350"/>
                      <wp:wrapNone/>
                      <wp:docPr id="7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29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98" w:rsidRDefault="007A6998">
                                  <w:pPr>
                                    <w:rPr>
                                      <w:rFonts w:ascii="Arial" w:hAnsi="Arial" w:cs="Arial"/>
                                      <w:sz w:val="22"/>
                                      <w:szCs w:val="22"/>
                                    </w:rPr>
                                  </w:pPr>
                                </w:p>
                                <w:p w:rsidR="00CE60EC" w:rsidRPr="00AD386C" w:rsidRDefault="00CE60EC">
                                  <w:pPr>
                                    <w:rPr>
                                      <w:rFonts w:ascii="Arial" w:hAnsi="Arial" w:cs="Arial"/>
                                      <w:sz w:val="20"/>
                                      <w:szCs w:val="20"/>
                                    </w:rPr>
                                  </w:pPr>
                                  <w:r w:rsidRPr="00AD386C">
                                    <w:rPr>
                                      <w:rFonts w:ascii="Arial" w:hAnsi="Arial" w:cs="Arial"/>
                                      <w:sz w:val="20"/>
                                      <w:szCs w:val="20"/>
                                    </w:rPr>
                                    <w:t>Increased staff awareness of and engagement with the principles</w:t>
                                  </w:r>
                                  <w:r w:rsidR="007A6998" w:rsidRPr="00AD386C">
                                    <w:rPr>
                                      <w:rFonts w:ascii="Arial" w:hAnsi="Arial" w:cs="Arial"/>
                                      <w:sz w:val="20"/>
                                      <w:szCs w:val="20"/>
                                    </w:rPr>
                                    <w:t xml:space="preserve"> of high quality learning and teaching </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 xml:space="preserve">Identified families are more engaged with the work of the school resulting in positive gains for their children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15pt;margin-top:-178.95pt;width:133.15pt;height:18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01hgIAABk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" stroked="f">
                      <v:textbox>
                        <w:txbxContent>
                          <w:p w:rsidR="007A6998" w:rsidRDefault="007A6998">
                            <w:pPr>
                              <w:rPr>
                                <w:rFonts w:ascii="Arial" w:hAnsi="Arial" w:cs="Arial"/>
                                <w:sz w:val="22"/>
                                <w:szCs w:val="22"/>
                              </w:rPr>
                            </w:pPr>
                          </w:p>
                          <w:p w:rsidR="00CE60EC" w:rsidRPr="00AD386C" w:rsidRDefault="00CE60EC">
                            <w:pPr>
                              <w:rPr>
                                <w:rFonts w:ascii="Arial" w:hAnsi="Arial" w:cs="Arial"/>
                                <w:sz w:val="20"/>
                                <w:szCs w:val="20"/>
                              </w:rPr>
                            </w:pPr>
                            <w:r w:rsidRPr="00AD386C">
                              <w:rPr>
                                <w:rFonts w:ascii="Arial" w:hAnsi="Arial" w:cs="Arial"/>
                                <w:sz w:val="20"/>
                                <w:szCs w:val="20"/>
                              </w:rPr>
                              <w:t>Increased staff awareness of and engagement with the principles</w:t>
                            </w:r>
                            <w:r w:rsidR="007A6998" w:rsidRPr="00AD386C">
                              <w:rPr>
                                <w:rFonts w:ascii="Arial" w:hAnsi="Arial" w:cs="Arial"/>
                                <w:sz w:val="20"/>
                                <w:szCs w:val="20"/>
                              </w:rPr>
                              <w:t xml:space="preserve"> of high quality learning and teaching </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 xml:space="preserve">Identified families are more engaged with the work of the school resulting in positive gains for their children </w:t>
                            </w:r>
                          </w:p>
                        </w:txbxContent>
                      </v:textbox>
                    </v:shape>
                  </w:pict>
                </mc:Fallback>
              </mc:AlternateContent>
            </w:r>
          </w:p>
        </w:tc>
        <w:tc>
          <w:tcPr>
            <w:tcW w:w="3544" w:type="dxa"/>
            <w:vAlign w:val="bottom"/>
          </w:tcPr>
          <w:p w:rsidR="00AA100C" w:rsidRPr="007A6998" w:rsidRDefault="005325F7" w:rsidP="00AA100C">
            <w:pPr>
              <w:rPr>
                <w:rFonts w:ascii="Arial" w:hAnsi="Arial" w:cs="Arial"/>
                <w:color w:val="000000" w:themeColor="text1"/>
                <w:sz w:val="20"/>
                <w:szCs w:val="20"/>
              </w:rPr>
            </w:pPr>
            <w:r w:rsidRPr="007A6998">
              <w:rPr>
                <w:rFonts w:ascii="Arial" w:hAnsi="Arial" w:cs="Arial"/>
                <w:noProof/>
                <w:color w:val="000000" w:themeColor="text1"/>
                <w:sz w:val="20"/>
                <w:szCs w:val="20"/>
                <w:lang w:val="en-GB" w:eastAsia="en-GB" w:bidi="ar-SA"/>
              </w:rPr>
              <mc:AlternateContent>
                <mc:Choice Requires="wps">
                  <w:drawing>
                    <wp:anchor distT="0" distB="0" distL="114300" distR="114300" simplePos="0" relativeHeight="251899904" behindDoc="0" locked="0" layoutInCell="1" allowOverlap="1">
                      <wp:simplePos x="0" y="0"/>
                      <wp:positionH relativeFrom="column">
                        <wp:posOffset>12700</wp:posOffset>
                      </wp:positionH>
                      <wp:positionV relativeFrom="paragraph">
                        <wp:posOffset>-2160905</wp:posOffset>
                      </wp:positionV>
                      <wp:extent cx="1942465" cy="2219960"/>
                      <wp:effectExtent l="1905" t="4445" r="0" b="4445"/>
                      <wp:wrapNone/>
                      <wp:docPr id="6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Pr="00AD386C" w:rsidRDefault="00CE60EC">
                                  <w:pPr>
                                    <w:rPr>
                                      <w:rFonts w:ascii="Arial" w:hAnsi="Arial" w:cs="Arial"/>
                                      <w:sz w:val="20"/>
                                      <w:szCs w:val="20"/>
                                    </w:rPr>
                                  </w:pPr>
                                  <w:r w:rsidRPr="00AD386C">
                                    <w:rPr>
                                      <w:rFonts w:ascii="Arial" w:hAnsi="Arial" w:cs="Arial"/>
                                      <w:sz w:val="20"/>
                                      <w:szCs w:val="20"/>
                                    </w:rPr>
                                    <w:t xml:space="preserve">Staff plan, assess and evaluate family learning opportunities as an integral part of practice </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For identified families, improvement is evident with reference to the five key data sets (attendance, attainment, exclu</w:t>
                                  </w:r>
                                  <w:r w:rsidR="00AD386C">
                                    <w:rPr>
                                      <w:rFonts w:ascii="Arial" w:hAnsi="Arial" w:cs="Arial"/>
                                      <w:sz w:val="20"/>
                                      <w:szCs w:val="20"/>
                                    </w:rPr>
                                    <w:t>sion, engagement, participation</w:t>
                                  </w:r>
                                </w:p>
                                <w:p w:rsidR="00CE60EC" w:rsidRPr="00AD386C" w:rsidRDefault="00AD386C">
                                  <w:pPr>
                                    <w:rPr>
                                      <w:rFonts w:ascii="Arial" w:hAnsi="Arial" w:cs="Arial"/>
                                      <w:sz w:val="20"/>
                                      <w:szCs w:val="20"/>
                                    </w:rPr>
                                  </w:pPr>
                                  <w:r>
                                    <w:rPr>
                                      <w:rFonts w:ascii="Arial" w:hAnsi="Arial" w:cs="Arial"/>
                                      <w:sz w:val="20"/>
                                      <w:szCs w:val="20"/>
                                    </w:rPr>
                                    <w:t xml:space="preserve">Partners are fully </w:t>
                                  </w:r>
                                  <w:proofErr w:type="gramStart"/>
                                  <w:r>
                                    <w:rPr>
                                      <w:rFonts w:ascii="Arial" w:hAnsi="Arial" w:cs="Arial"/>
                                      <w:sz w:val="20"/>
                                      <w:szCs w:val="20"/>
                                    </w:rPr>
                                    <w:t>involved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1pt;margin-top:-170.15pt;width:152.95pt;height:174.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" stroked="f">
                      <v:textbox>
                        <w:txbxContent>
                          <w:p w:rsidR="00CE60EC" w:rsidRPr="00AD386C" w:rsidRDefault="00CE60EC">
                            <w:pPr>
                              <w:rPr>
                                <w:rFonts w:ascii="Arial" w:hAnsi="Arial" w:cs="Arial"/>
                                <w:sz w:val="20"/>
                                <w:szCs w:val="20"/>
                              </w:rPr>
                            </w:pPr>
                            <w:r w:rsidRPr="00AD386C">
                              <w:rPr>
                                <w:rFonts w:ascii="Arial" w:hAnsi="Arial" w:cs="Arial"/>
                                <w:sz w:val="20"/>
                                <w:szCs w:val="20"/>
                              </w:rPr>
                              <w:t xml:space="preserve">Staff plan, assess and evaluate family learning opportunities as an integral part of practice </w:t>
                            </w:r>
                          </w:p>
                          <w:p w:rsidR="00CE60EC" w:rsidRPr="00AD386C" w:rsidRDefault="00CE60EC">
                            <w:pPr>
                              <w:rPr>
                                <w:rFonts w:ascii="Arial" w:hAnsi="Arial" w:cs="Arial"/>
                                <w:sz w:val="20"/>
                                <w:szCs w:val="20"/>
                              </w:rPr>
                            </w:pPr>
                          </w:p>
                          <w:p w:rsidR="00CE60EC" w:rsidRPr="00AD386C" w:rsidRDefault="00CE60EC">
                            <w:pPr>
                              <w:rPr>
                                <w:rFonts w:ascii="Arial" w:hAnsi="Arial" w:cs="Arial"/>
                                <w:sz w:val="20"/>
                                <w:szCs w:val="20"/>
                              </w:rPr>
                            </w:pPr>
                            <w:r w:rsidRPr="00AD386C">
                              <w:rPr>
                                <w:rFonts w:ascii="Arial" w:hAnsi="Arial" w:cs="Arial"/>
                                <w:sz w:val="20"/>
                                <w:szCs w:val="20"/>
                              </w:rPr>
                              <w:t>For identified families, improvement is evident with reference to the five key data sets (attendance, attainment, exclu</w:t>
                            </w:r>
                            <w:r w:rsidR="00AD386C">
                              <w:rPr>
                                <w:rFonts w:ascii="Arial" w:hAnsi="Arial" w:cs="Arial"/>
                                <w:sz w:val="20"/>
                                <w:szCs w:val="20"/>
                              </w:rPr>
                              <w:t>sion, engagement, participation</w:t>
                            </w:r>
                          </w:p>
                          <w:p w:rsidR="00CE60EC" w:rsidRPr="00AD386C" w:rsidRDefault="00AD386C">
                            <w:pPr>
                              <w:rPr>
                                <w:rFonts w:ascii="Arial" w:hAnsi="Arial" w:cs="Arial"/>
                                <w:sz w:val="20"/>
                                <w:szCs w:val="20"/>
                              </w:rPr>
                            </w:pPr>
                            <w:r>
                              <w:rPr>
                                <w:rFonts w:ascii="Arial" w:hAnsi="Arial" w:cs="Arial"/>
                                <w:sz w:val="20"/>
                                <w:szCs w:val="20"/>
                              </w:rPr>
                              <w:t>Partners are fully involved .</w:t>
                            </w:r>
                          </w:p>
                        </w:txbxContent>
                      </v:textbox>
                    </v:shape>
                  </w:pict>
                </mc:Fallback>
              </mc:AlternateContent>
            </w:r>
          </w:p>
        </w:tc>
        <w:tc>
          <w:tcPr>
            <w:tcW w:w="4963" w:type="dxa"/>
            <w:vAlign w:val="bottom"/>
          </w:tcPr>
          <w:p w:rsidR="00AA100C" w:rsidRPr="006D290F" w:rsidRDefault="00AA100C" w:rsidP="00AA100C">
            <w:pPr>
              <w:rPr>
                <w:rFonts w:ascii="Arial" w:hAnsi="Arial" w:cs="Arial"/>
                <w:color w:val="000000" w:themeColor="text1"/>
              </w:rPr>
            </w:pPr>
          </w:p>
        </w:tc>
      </w:tr>
    </w:tbl>
    <w:p w:rsidR="00AA100C" w:rsidRDefault="00AA100C" w:rsidP="00D45664">
      <w:pPr>
        <w:spacing w:line="276" w:lineRule="auto"/>
        <w:ind w:left="-851"/>
        <w:rPr>
          <w:rFonts w:ascii="Arial" w:hAnsi="Arial" w:cs="Arial"/>
          <w:b/>
          <w:bCs/>
          <w:color w:val="4F81BD" w:themeColor="accent1"/>
          <w:sz w:val="26"/>
          <w:szCs w:val="26"/>
        </w:rPr>
      </w:pPr>
    </w:p>
    <w:p w:rsidR="00D45664" w:rsidRPr="00D45664" w:rsidRDefault="00D45664" w:rsidP="00EE5712">
      <w:pPr>
        <w:spacing w:line="276" w:lineRule="auto"/>
        <w:ind w:left="-851"/>
        <w:rPr>
          <w:rFonts w:ascii="Arial" w:hAnsi="Arial" w:cs="Arial"/>
          <w:b/>
          <w:bCs/>
          <w:color w:val="4F81BD" w:themeColor="accent1"/>
          <w:sz w:val="26"/>
          <w:szCs w:val="26"/>
        </w:rPr>
      </w:pPr>
      <w:r w:rsidRPr="00D45664">
        <w:rPr>
          <w:rFonts w:ascii="Arial" w:hAnsi="Arial" w:cs="Arial"/>
          <w:b/>
          <w:bCs/>
          <w:color w:val="4F81BD" w:themeColor="accent1"/>
          <w:sz w:val="26"/>
          <w:szCs w:val="26"/>
        </w:rPr>
        <w:t>Strategic Improvement Planning for Establishment</w:t>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t xml:space="preserve">Session: </w:t>
      </w:r>
    </w:p>
    <w:p w:rsidR="00D45664" w:rsidRPr="00D45664" w:rsidRDefault="00F1356A" w:rsidP="00D45664">
      <w:pPr>
        <w:spacing w:line="276" w:lineRule="auto"/>
        <w:ind w:left="-851"/>
        <w:rPr>
          <w:rFonts w:ascii="Arial" w:hAnsi="Arial" w:cs="Arial"/>
          <w:b/>
          <w:bCs/>
          <w:color w:val="4F81BD" w:themeColor="accent1"/>
          <w:sz w:val="26"/>
          <w:szCs w:val="26"/>
        </w:rPr>
      </w:pPr>
      <w:r w:rsidRPr="00D45664">
        <w:rPr>
          <w:rFonts w:ascii="Arial" w:hAnsi="Arial" w:cs="Arial"/>
          <w:b/>
          <w:bCs/>
          <w:color w:val="4F81BD" w:themeColor="accent1"/>
          <w:sz w:val="26"/>
          <w:szCs w:val="26"/>
        </w:rPr>
        <w:t>Pupil Equity Fund Overview</w:t>
      </w:r>
    </w:p>
    <w:p w:rsidR="00D45664" w:rsidRPr="00F1356A" w:rsidRDefault="00D45664" w:rsidP="00D45664">
      <w:pPr>
        <w:ind w:left="-851"/>
        <w:rPr>
          <w:rFonts w:ascii="Arial" w:hAnsi="Arial" w:cs="Arial"/>
          <w:b/>
          <w:bCs/>
          <w:color w:val="548DD4" w:themeColor="text2" w:themeTint="99"/>
          <w:sz w:val="26"/>
          <w:szCs w:val="26"/>
        </w:rPr>
      </w:pPr>
      <w:r w:rsidRPr="00F1356A">
        <w:rPr>
          <w:rFonts w:ascii="Arial" w:hAnsi="Arial" w:cs="Arial"/>
          <w:b/>
          <w:bCs/>
          <w:color w:val="548DD4" w:themeColor="text2" w:themeTint="99"/>
          <w:sz w:val="26"/>
          <w:szCs w:val="26"/>
        </w:rPr>
        <w:t>Allocation: £</w:t>
      </w:r>
      <w:r w:rsidR="00EB0F8A">
        <w:rPr>
          <w:rFonts w:ascii="Arial" w:hAnsi="Arial" w:cs="Arial"/>
          <w:b/>
          <w:bCs/>
          <w:color w:val="548DD4" w:themeColor="text2" w:themeTint="99"/>
          <w:sz w:val="26"/>
          <w:szCs w:val="26"/>
        </w:rPr>
        <w:t>47,000</w:t>
      </w:r>
      <w:r w:rsidRPr="00F1356A">
        <w:rPr>
          <w:rFonts w:ascii="Arial" w:hAnsi="Arial" w:cs="Arial"/>
          <w:b/>
          <w:bCs/>
          <w:color w:val="548DD4" w:themeColor="text2" w:themeTint="99"/>
          <w:sz w:val="26"/>
          <w:szCs w:val="26"/>
        </w:rPr>
        <w:t xml:space="preserve"> _______________</w:t>
      </w:r>
    </w:p>
    <w:p w:rsidR="00D45664" w:rsidRDefault="00D45664" w:rsidP="00D45664">
      <w:pPr>
        <w:spacing w:line="276" w:lineRule="auto"/>
        <w:ind w:left="-851"/>
        <w:rPr>
          <w:rFonts w:ascii="Arial" w:hAnsi="Arial" w:cs="Arial"/>
          <w:b/>
          <w:bCs/>
          <w:color w:val="0070C0"/>
          <w:sz w:val="26"/>
          <w:szCs w:val="26"/>
        </w:rPr>
      </w:pPr>
    </w:p>
    <w:tbl>
      <w:tblPr>
        <w:tblStyle w:val="TableGrid"/>
        <w:tblW w:w="0" w:type="auto"/>
        <w:tblInd w:w="-851" w:type="dxa"/>
        <w:tblLook w:val="04A0" w:firstRow="1" w:lastRow="0" w:firstColumn="1" w:lastColumn="0" w:noHBand="0" w:noVBand="1"/>
      </w:tblPr>
      <w:tblGrid>
        <w:gridCol w:w="14799"/>
      </w:tblGrid>
      <w:tr w:rsidR="00D45664" w:rsidTr="00D45664">
        <w:tc>
          <w:tcPr>
            <w:tcW w:w="14851" w:type="dxa"/>
            <w:shd w:val="clear" w:color="auto" w:fill="DBE5F1" w:themeFill="accent1" w:themeFillTint="33"/>
          </w:tcPr>
          <w:p w:rsidR="00D45664" w:rsidRPr="00D45664" w:rsidRDefault="00D45664" w:rsidP="00D45664">
            <w:pPr>
              <w:ind w:left="142"/>
              <w:rPr>
                <w:rFonts w:ascii="Arial" w:hAnsi="Arial" w:cs="Arial"/>
                <w:b/>
              </w:rPr>
            </w:pPr>
          </w:p>
          <w:p w:rsidR="00D45664" w:rsidRPr="00D45664" w:rsidRDefault="00D45664" w:rsidP="00D45664">
            <w:pPr>
              <w:ind w:left="142"/>
              <w:rPr>
                <w:rFonts w:ascii="Arial" w:hAnsi="Arial" w:cs="Arial"/>
                <w:b/>
              </w:rPr>
            </w:pPr>
            <w:r w:rsidRPr="00D45664">
              <w:rPr>
                <w:rFonts w:ascii="Arial" w:hAnsi="Arial" w:cs="Arial"/>
                <w:b/>
              </w:rPr>
              <w:t>National Improvement Framework Key Priority</w:t>
            </w:r>
          </w:p>
          <w:p w:rsidR="00D45664" w:rsidRPr="00D45664" w:rsidRDefault="00D45664" w:rsidP="00D45664">
            <w:pPr>
              <w:pStyle w:val="ListParagraph"/>
              <w:numPr>
                <w:ilvl w:val="0"/>
                <w:numId w:val="13"/>
              </w:numPr>
              <w:rPr>
                <w:rFonts w:ascii="Arial" w:hAnsi="Arial" w:cs="Arial"/>
              </w:rPr>
            </w:pPr>
            <w:r w:rsidRPr="00D45664">
              <w:rPr>
                <w:rFonts w:ascii="Arial" w:hAnsi="Arial" w:cs="Arial"/>
              </w:rPr>
              <w:t>Closing the attainment gap between the most and least disadvantaged children.</w:t>
            </w:r>
          </w:p>
          <w:p w:rsidR="00D45664" w:rsidRPr="00D45664" w:rsidRDefault="00D45664" w:rsidP="00D45664">
            <w:pPr>
              <w:rPr>
                <w:rFonts w:ascii="Arial" w:hAnsi="Arial" w:cs="Arial"/>
              </w:rPr>
            </w:pPr>
          </w:p>
          <w:p w:rsidR="00D45664" w:rsidRDefault="00D45664" w:rsidP="00D45664">
            <w:pPr>
              <w:spacing w:line="276" w:lineRule="auto"/>
              <w:rPr>
                <w:rFonts w:ascii="Arial" w:hAnsi="Arial" w:cs="Arial"/>
                <w:b/>
                <w:bCs/>
              </w:rPr>
            </w:pPr>
            <w:r w:rsidRPr="00D45664">
              <w:rPr>
                <w:rFonts w:ascii="Arial" w:hAnsi="Arial" w:cs="Arial"/>
                <w:b/>
                <w:bCs/>
              </w:rPr>
              <w:t>Contex</w:t>
            </w:r>
            <w:r w:rsidR="002E59F8">
              <w:rPr>
                <w:rFonts w:ascii="Arial" w:hAnsi="Arial" w:cs="Arial"/>
                <w:b/>
                <w:bCs/>
              </w:rPr>
              <w:t>tual analysis</w:t>
            </w:r>
            <w:r w:rsidRPr="00D45664">
              <w:rPr>
                <w:rFonts w:ascii="Arial" w:hAnsi="Arial" w:cs="Arial"/>
                <w:b/>
                <w:bCs/>
              </w:rPr>
              <w:t xml:space="preserve">: </w:t>
            </w:r>
          </w:p>
          <w:p w:rsidR="00174FBB" w:rsidRDefault="00174FBB" w:rsidP="00D45664">
            <w:pPr>
              <w:spacing w:line="276" w:lineRule="auto"/>
              <w:rPr>
                <w:rFonts w:ascii="Arial" w:hAnsi="Arial" w:cs="Arial"/>
                <w:b/>
                <w:bCs/>
              </w:rPr>
            </w:pPr>
          </w:p>
          <w:p w:rsidR="00174FBB" w:rsidRPr="00174FBB" w:rsidRDefault="00182836" w:rsidP="00174FBB">
            <w:pPr>
              <w:rPr>
                <w:rFonts w:ascii="Arial" w:hAnsi="Arial" w:cs="Arial"/>
              </w:rPr>
            </w:pPr>
            <w:r>
              <w:rPr>
                <w:rFonts w:ascii="Arial" w:hAnsi="Arial" w:cs="Arial"/>
              </w:rPr>
              <w:t xml:space="preserve">Saint Vincent’s </w:t>
            </w:r>
            <w:r w:rsidR="00174FBB" w:rsidRPr="00174FBB">
              <w:rPr>
                <w:rFonts w:ascii="Arial" w:hAnsi="Arial" w:cs="Arial"/>
              </w:rPr>
              <w:t>Primary School is a</w:t>
            </w:r>
            <w:r>
              <w:rPr>
                <w:rFonts w:ascii="Arial" w:hAnsi="Arial" w:cs="Arial"/>
              </w:rPr>
              <w:t xml:space="preserve"> catholic </w:t>
            </w:r>
            <w:r w:rsidR="00F95AEC">
              <w:rPr>
                <w:rFonts w:ascii="Arial" w:hAnsi="Arial" w:cs="Arial"/>
              </w:rPr>
              <w:t xml:space="preserve">primary </w:t>
            </w:r>
            <w:r w:rsidR="00F95AEC" w:rsidRPr="00174FBB">
              <w:rPr>
                <w:rFonts w:ascii="Arial" w:hAnsi="Arial" w:cs="Arial"/>
              </w:rPr>
              <w:t>school</w:t>
            </w:r>
            <w:r>
              <w:rPr>
                <w:rFonts w:ascii="Arial" w:hAnsi="Arial" w:cs="Arial"/>
              </w:rPr>
              <w:t xml:space="preserve"> in the Greenhills/</w:t>
            </w:r>
            <w:proofErr w:type="spellStart"/>
            <w:r>
              <w:rPr>
                <w:rFonts w:ascii="Arial" w:hAnsi="Arial" w:cs="Arial"/>
              </w:rPr>
              <w:t>Lindsayfield</w:t>
            </w:r>
            <w:proofErr w:type="spellEnd"/>
            <w:r>
              <w:rPr>
                <w:rFonts w:ascii="Arial" w:hAnsi="Arial" w:cs="Arial"/>
              </w:rPr>
              <w:t xml:space="preserve"> are of East </w:t>
            </w:r>
            <w:r w:rsidR="00F95AEC">
              <w:rPr>
                <w:rFonts w:ascii="Arial" w:hAnsi="Arial" w:cs="Arial"/>
              </w:rPr>
              <w:t xml:space="preserve">Kilbride. </w:t>
            </w:r>
            <w:r>
              <w:rPr>
                <w:rFonts w:ascii="Arial" w:hAnsi="Arial" w:cs="Arial"/>
              </w:rPr>
              <w:t xml:space="preserve">The current roll is 314 over 12 classes. Of our </w:t>
            </w:r>
            <w:r w:rsidR="00F95AEC">
              <w:rPr>
                <w:rFonts w:ascii="Arial" w:hAnsi="Arial" w:cs="Arial"/>
              </w:rPr>
              <w:t>314 pupils</w:t>
            </w:r>
            <w:r>
              <w:rPr>
                <w:rFonts w:ascii="Arial" w:hAnsi="Arial" w:cs="Arial"/>
              </w:rPr>
              <w:t>, 134</w:t>
            </w:r>
            <w:r w:rsidR="00174FBB" w:rsidRPr="00174FBB">
              <w:rPr>
                <w:rFonts w:ascii="Arial" w:hAnsi="Arial" w:cs="Arial"/>
              </w:rPr>
              <w:t xml:space="preserve"> l</w:t>
            </w:r>
            <w:r>
              <w:rPr>
                <w:rFonts w:ascii="Arial" w:hAnsi="Arial" w:cs="Arial"/>
              </w:rPr>
              <w:t>ive in a home within SIMD 3/5</w:t>
            </w:r>
            <w:r w:rsidR="00EB0F8A">
              <w:rPr>
                <w:rFonts w:ascii="Arial" w:hAnsi="Arial" w:cs="Arial"/>
              </w:rPr>
              <w:t xml:space="preserve"> </w:t>
            </w:r>
            <w:r w:rsidR="00F95AEC">
              <w:rPr>
                <w:rFonts w:ascii="Arial" w:hAnsi="Arial" w:cs="Arial"/>
              </w:rPr>
              <w:t>and 43</w:t>
            </w:r>
            <w:r>
              <w:rPr>
                <w:rFonts w:ascii="Arial" w:hAnsi="Arial" w:cs="Arial"/>
              </w:rPr>
              <w:t xml:space="preserve"> children </w:t>
            </w:r>
            <w:r w:rsidR="00F95AEC">
              <w:rPr>
                <w:rFonts w:ascii="Arial" w:hAnsi="Arial" w:cs="Arial"/>
              </w:rPr>
              <w:t xml:space="preserve">are </w:t>
            </w:r>
            <w:r w:rsidR="00F95AEC" w:rsidRPr="00174FBB">
              <w:rPr>
                <w:rFonts w:ascii="Arial" w:hAnsi="Arial" w:cs="Arial"/>
              </w:rPr>
              <w:t>in</w:t>
            </w:r>
            <w:r w:rsidR="00174FBB" w:rsidRPr="00174FBB">
              <w:rPr>
                <w:rFonts w:ascii="Arial" w:hAnsi="Arial" w:cs="Arial"/>
              </w:rPr>
              <w:t xml:space="preserve"> receipt of Free School Meals. These children are present in all stages and classes although there is a hig</w:t>
            </w:r>
            <w:r w:rsidR="000D0F14">
              <w:rPr>
                <w:rFonts w:ascii="Arial" w:hAnsi="Arial" w:cs="Arial"/>
              </w:rPr>
              <w:t>her proportion of children who require</w:t>
            </w:r>
            <w:r w:rsidR="009137E7">
              <w:rPr>
                <w:rFonts w:ascii="Arial" w:hAnsi="Arial" w:cs="Arial"/>
              </w:rPr>
              <w:t xml:space="preserve"> material ,</w:t>
            </w:r>
            <w:r w:rsidR="000D0F14">
              <w:rPr>
                <w:rFonts w:ascii="Arial" w:hAnsi="Arial" w:cs="Arial"/>
              </w:rPr>
              <w:t xml:space="preserve"> social and emotional support  in this year’s P3 ,P4 and P7classes</w:t>
            </w:r>
            <w:r w:rsidR="00174FBB" w:rsidRPr="00174FBB">
              <w:rPr>
                <w:rFonts w:ascii="Arial" w:hAnsi="Arial" w:cs="Arial"/>
              </w:rPr>
              <w:t xml:space="preserve">. We know anecdotally that at least another ten children are entitled to Free School Meals but choose not to claim them. In addition, we are </w:t>
            </w:r>
            <w:r w:rsidR="009137E7">
              <w:rPr>
                <w:rFonts w:ascii="Arial" w:hAnsi="Arial" w:cs="Arial"/>
              </w:rPr>
              <w:t xml:space="preserve">aware as a school that around 10 children </w:t>
            </w:r>
            <w:r w:rsidR="00174FBB" w:rsidRPr="00174FBB">
              <w:rPr>
                <w:rFonts w:ascii="Arial" w:hAnsi="Arial" w:cs="Arial"/>
              </w:rPr>
              <w:t>although techni</w:t>
            </w:r>
            <w:r w:rsidR="009137E7">
              <w:rPr>
                <w:rFonts w:ascii="Arial" w:hAnsi="Arial" w:cs="Arial"/>
              </w:rPr>
              <w:t xml:space="preserve">cally living within SIMD </w:t>
            </w:r>
            <w:r w:rsidR="00EB0F8A">
              <w:rPr>
                <w:rFonts w:ascii="Arial" w:hAnsi="Arial" w:cs="Arial"/>
              </w:rPr>
              <w:t>9and</w:t>
            </w:r>
            <w:r w:rsidR="009137E7">
              <w:rPr>
                <w:rFonts w:ascii="Arial" w:hAnsi="Arial" w:cs="Arial"/>
              </w:rPr>
              <w:t>10</w:t>
            </w:r>
            <w:r w:rsidR="00174FBB" w:rsidRPr="00174FBB">
              <w:rPr>
                <w:rFonts w:ascii="Arial" w:hAnsi="Arial" w:cs="Arial"/>
              </w:rPr>
              <w:t xml:space="preserve"> are in fact liv</w:t>
            </w:r>
            <w:r w:rsidR="009137E7">
              <w:rPr>
                <w:rFonts w:ascii="Arial" w:hAnsi="Arial" w:cs="Arial"/>
              </w:rPr>
              <w:t xml:space="preserve">ing in relatively challenging circumstances with </w:t>
            </w:r>
            <w:r w:rsidR="00EB0F8A">
              <w:rPr>
                <w:rFonts w:ascii="Arial" w:hAnsi="Arial" w:cs="Arial"/>
              </w:rPr>
              <w:t xml:space="preserve">other </w:t>
            </w:r>
            <w:r w:rsidR="00F95AEC">
              <w:rPr>
                <w:rFonts w:ascii="Arial" w:hAnsi="Arial" w:cs="Arial"/>
              </w:rPr>
              <w:t>significant factors</w:t>
            </w:r>
            <w:r w:rsidR="009137E7">
              <w:rPr>
                <w:rFonts w:ascii="Arial" w:hAnsi="Arial" w:cs="Arial"/>
              </w:rPr>
              <w:t xml:space="preserve"> contributing to a gap in attainment.</w:t>
            </w:r>
            <w:r w:rsidR="00197FD3">
              <w:rPr>
                <w:rFonts w:ascii="Arial" w:hAnsi="Arial" w:cs="Arial"/>
              </w:rPr>
              <w:t xml:space="preserve"> At least </w:t>
            </w:r>
            <w:r w:rsidR="00174FBB" w:rsidRPr="00174FBB">
              <w:rPr>
                <w:rFonts w:ascii="Arial" w:hAnsi="Arial" w:cs="Arial"/>
              </w:rPr>
              <w:t xml:space="preserve">Therefore, our analysis uses intelligence beyond raw data and we encourage an </w:t>
            </w:r>
            <w:r w:rsidR="00F95AEC" w:rsidRPr="00174FBB">
              <w:rPr>
                <w:rFonts w:ascii="Arial" w:hAnsi="Arial" w:cs="Arial"/>
              </w:rPr>
              <w:t>individualized</w:t>
            </w:r>
            <w:r w:rsidR="00174FBB" w:rsidRPr="00174FBB">
              <w:rPr>
                <w:rFonts w:ascii="Arial" w:hAnsi="Arial" w:cs="Arial"/>
              </w:rPr>
              <w:t xml:space="preserve"> approach to identifying children who will be the focus of our Pupil Equity Fund Interventions. </w:t>
            </w:r>
          </w:p>
          <w:p w:rsidR="00174FBB" w:rsidRPr="00174FBB" w:rsidRDefault="00174FBB" w:rsidP="00174FBB">
            <w:pPr>
              <w:rPr>
                <w:rFonts w:ascii="Arial" w:hAnsi="Arial" w:cs="Arial"/>
              </w:rPr>
            </w:pPr>
            <w:r w:rsidRPr="00174FBB">
              <w:rPr>
                <w:rFonts w:ascii="Arial" w:hAnsi="Arial" w:cs="Arial"/>
              </w:rPr>
              <w:t xml:space="preserve">In terms of </w:t>
            </w:r>
            <w:r w:rsidRPr="00174FBB">
              <w:rPr>
                <w:rFonts w:ascii="Arial" w:hAnsi="Arial" w:cs="Arial"/>
                <w:b/>
              </w:rPr>
              <w:t>the attainment gap</w:t>
            </w:r>
            <w:r w:rsidRPr="00174FBB">
              <w:rPr>
                <w:rFonts w:ascii="Arial" w:hAnsi="Arial" w:cs="Arial"/>
              </w:rPr>
              <w:t xml:space="preserve">, children are </w:t>
            </w:r>
            <w:r w:rsidR="009137E7">
              <w:rPr>
                <w:rFonts w:ascii="Arial" w:hAnsi="Arial" w:cs="Arial"/>
              </w:rPr>
              <w:t>less likely to meet expected CfE</w:t>
            </w:r>
            <w:r w:rsidRPr="00174FBB">
              <w:rPr>
                <w:rFonts w:ascii="Arial" w:hAnsi="Arial" w:cs="Arial"/>
              </w:rPr>
              <w:t xml:space="preserve"> levels within this group across every category</w:t>
            </w:r>
            <w:r w:rsidR="00EB0F8A">
              <w:rPr>
                <w:rFonts w:ascii="Arial" w:hAnsi="Arial" w:cs="Arial"/>
              </w:rPr>
              <w:t xml:space="preserve"> but there are notable exceptions of children performing very </w:t>
            </w:r>
            <w:r w:rsidR="00F95AEC">
              <w:rPr>
                <w:rFonts w:ascii="Arial" w:hAnsi="Arial" w:cs="Arial"/>
              </w:rPr>
              <w:t xml:space="preserve">well. </w:t>
            </w:r>
            <w:r w:rsidRPr="00174FBB">
              <w:rPr>
                <w:rFonts w:ascii="Arial" w:hAnsi="Arial" w:cs="Arial"/>
              </w:rPr>
              <w:t>Whilst we are performing well compared to S</w:t>
            </w:r>
            <w:r w:rsidR="00EB0F8A">
              <w:rPr>
                <w:rFonts w:ascii="Arial" w:hAnsi="Arial" w:cs="Arial"/>
              </w:rPr>
              <w:t xml:space="preserve">LC and National </w:t>
            </w:r>
            <w:r w:rsidR="00F95AEC">
              <w:rPr>
                <w:rFonts w:ascii="Arial" w:hAnsi="Arial" w:cs="Arial"/>
              </w:rPr>
              <w:t xml:space="preserve">averages </w:t>
            </w:r>
            <w:r w:rsidR="00F95AEC" w:rsidRPr="00174FBB">
              <w:rPr>
                <w:rFonts w:ascii="Arial" w:hAnsi="Arial" w:cs="Arial"/>
              </w:rPr>
              <w:t>a</w:t>
            </w:r>
            <w:r w:rsidRPr="00174FBB">
              <w:rPr>
                <w:rFonts w:ascii="Arial" w:hAnsi="Arial" w:cs="Arial"/>
              </w:rPr>
              <w:t xml:space="preserve"> careful analysis of figures shows </w:t>
            </w:r>
            <w:r w:rsidR="00F95AEC" w:rsidRPr="00174FBB">
              <w:rPr>
                <w:rFonts w:ascii="Arial" w:hAnsi="Arial" w:cs="Arial"/>
              </w:rPr>
              <w:t xml:space="preserve">that </w:t>
            </w:r>
            <w:r w:rsidR="00F95AEC">
              <w:rPr>
                <w:rFonts w:ascii="Arial" w:hAnsi="Arial" w:cs="Arial"/>
              </w:rPr>
              <w:t>the</w:t>
            </w:r>
            <w:r w:rsidR="00EB0F8A">
              <w:rPr>
                <w:rFonts w:ascii="Arial" w:hAnsi="Arial" w:cs="Arial"/>
              </w:rPr>
              <w:t xml:space="preserve"> majority of </w:t>
            </w:r>
            <w:r w:rsidRPr="00174FBB">
              <w:rPr>
                <w:rFonts w:ascii="Arial" w:hAnsi="Arial" w:cs="Arial"/>
              </w:rPr>
              <w:t>children in receipt of free school meals are significantly underperforming, with some of the biggest ga</w:t>
            </w:r>
            <w:r w:rsidR="009137E7">
              <w:rPr>
                <w:rFonts w:ascii="Arial" w:hAnsi="Arial" w:cs="Arial"/>
              </w:rPr>
              <w:t>ps identified at the Primary</w:t>
            </w:r>
            <w:r w:rsidR="00EB0F8A">
              <w:rPr>
                <w:rFonts w:ascii="Arial" w:hAnsi="Arial" w:cs="Arial"/>
              </w:rPr>
              <w:t xml:space="preserve"> three </w:t>
            </w:r>
            <w:r w:rsidR="00F95AEC">
              <w:rPr>
                <w:rFonts w:ascii="Arial" w:hAnsi="Arial" w:cs="Arial"/>
              </w:rPr>
              <w:t>and four</w:t>
            </w:r>
            <w:r w:rsidR="009137E7">
              <w:rPr>
                <w:rFonts w:ascii="Arial" w:hAnsi="Arial" w:cs="Arial"/>
              </w:rPr>
              <w:t xml:space="preserve"> </w:t>
            </w:r>
            <w:r w:rsidRPr="00174FBB">
              <w:rPr>
                <w:rFonts w:ascii="Arial" w:hAnsi="Arial" w:cs="Arial"/>
              </w:rPr>
              <w:t>stage</w:t>
            </w:r>
            <w:r w:rsidR="00EB0F8A">
              <w:rPr>
                <w:rFonts w:ascii="Arial" w:hAnsi="Arial" w:cs="Arial"/>
              </w:rPr>
              <w:t>s</w:t>
            </w:r>
            <w:r w:rsidRPr="00174FBB">
              <w:rPr>
                <w:rFonts w:ascii="Arial" w:hAnsi="Arial" w:cs="Arial"/>
              </w:rPr>
              <w:t xml:space="preserve"> in both literacy and numeracy. Our efforts this year will be to close this gap by initially 10%. </w:t>
            </w:r>
          </w:p>
          <w:p w:rsidR="00290BFE" w:rsidRDefault="00290BFE" w:rsidP="00D45664">
            <w:pPr>
              <w:spacing w:line="276" w:lineRule="auto"/>
              <w:rPr>
                <w:rFonts w:ascii="Arial" w:hAnsi="Arial" w:cs="Arial"/>
                <w:b/>
                <w:bCs/>
              </w:rPr>
            </w:pPr>
          </w:p>
          <w:p w:rsidR="00CE60EC" w:rsidRDefault="00174FBB" w:rsidP="00174FBB">
            <w:pPr>
              <w:rPr>
                <w:rFonts w:ascii="Arial" w:hAnsi="Arial" w:cs="Arial"/>
              </w:rPr>
            </w:pPr>
            <w:r w:rsidRPr="00174FBB">
              <w:rPr>
                <w:rFonts w:ascii="Arial" w:hAnsi="Arial" w:cs="Arial"/>
              </w:rPr>
              <w:t xml:space="preserve">We plan to target this gap through our </w:t>
            </w:r>
            <w:r w:rsidRPr="00174FBB">
              <w:rPr>
                <w:rFonts w:ascii="Arial" w:hAnsi="Arial" w:cs="Arial"/>
                <w:b/>
              </w:rPr>
              <w:t xml:space="preserve">Raising Attainment and Learning and Teaching </w:t>
            </w:r>
            <w:r w:rsidRPr="00174FBB">
              <w:rPr>
                <w:rFonts w:ascii="Arial" w:hAnsi="Arial" w:cs="Arial"/>
              </w:rPr>
              <w:t>priorit</w:t>
            </w:r>
            <w:r w:rsidR="00197FD3">
              <w:rPr>
                <w:rFonts w:ascii="Arial" w:hAnsi="Arial" w:cs="Arial"/>
              </w:rPr>
              <w:t xml:space="preserve">ies by engaging in a knowledge rich literacy project </w:t>
            </w:r>
            <w:r w:rsidR="00A56693">
              <w:rPr>
                <w:rFonts w:ascii="Arial" w:hAnsi="Arial" w:cs="Arial"/>
              </w:rPr>
              <w:t xml:space="preserve">with </w:t>
            </w:r>
            <w:proofErr w:type="spellStart"/>
            <w:r w:rsidR="00A56693">
              <w:rPr>
                <w:rFonts w:ascii="Arial" w:hAnsi="Arial" w:cs="Arial"/>
              </w:rPr>
              <w:t>Strathclyde</w:t>
            </w:r>
            <w:proofErr w:type="spellEnd"/>
            <w:r w:rsidR="00A56693">
              <w:rPr>
                <w:rFonts w:ascii="Arial" w:hAnsi="Arial" w:cs="Arial"/>
              </w:rPr>
              <w:t xml:space="preserve"> University </w:t>
            </w:r>
            <w:r w:rsidR="00197FD3">
              <w:rPr>
                <w:rFonts w:ascii="Arial" w:hAnsi="Arial" w:cs="Arial"/>
              </w:rPr>
              <w:t>where staff will be trained in a series of literacy based methodologies</w:t>
            </w:r>
            <w:r w:rsidR="00A56693">
              <w:rPr>
                <w:rFonts w:ascii="Arial" w:hAnsi="Arial" w:cs="Arial"/>
              </w:rPr>
              <w:t xml:space="preserve"> linked to </w:t>
            </w:r>
            <w:r w:rsidR="00F95AEC">
              <w:rPr>
                <w:rFonts w:ascii="Arial" w:hAnsi="Arial" w:cs="Arial"/>
              </w:rPr>
              <w:t>science,</w:t>
            </w:r>
            <w:r w:rsidR="00197FD3">
              <w:rPr>
                <w:rFonts w:ascii="Arial" w:hAnsi="Arial" w:cs="Arial"/>
              </w:rPr>
              <w:t xml:space="preserve"> intended to improve the literacy and social capital of the most vulnerable in our </w:t>
            </w:r>
            <w:r w:rsidR="00F95AEC">
              <w:rPr>
                <w:rFonts w:ascii="Arial" w:hAnsi="Arial" w:cs="Arial"/>
              </w:rPr>
              <w:t>school while</w:t>
            </w:r>
            <w:r w:rsidR="00A56693">
              <w:rPr>
                <w:rFonts w:ascii="Arial" w:hAnsi="Arial" w:cs="Arial"/>
              </w:rPr>
              <w:t xml:space="preserve"> also providing enriching and engaging opportunities for all children throughout </w:t>
            </w:r>
            <w:r w:rsidR="00F95AEC">
              <w:rPr>
                <w:rFonts w:ascii="Arial" w:hAnsi="Arial" w:cs="Arial"/>
              </w:rPr>
              <w:t>the school.</w:t>
            </w:r>
          </w:p>
          <w:p w:rsidR="00CE60EC" w:rsidRDefault="00197FD3" w:rsidP="00174FBB">
            <w:pPr>
              <w:rPr>
                <w:rFonts w:ascii="Arial" w:hAnsi="Arial" w:cs="Arial"/>
              </w:rPr>
            </w:pPr>
            <w:r>
              <w:rPr>
                <w:rFonts w:ascii="Arial" w:hAnsi="Arial" w:cs="Arial"/>
              </w:rPr>
              <w:t xml:space="preserve"> In keeping with the adage that the </w:t>
            </w:r>
            <w:r w:rsidR="00CE60EC">
              <w:rPr>
                <w:rFonts w:ascii="Arial" w:hAnsi="Arial" w:cs="Arial"/>
              </w:rPr>
              <w:t>“</w:t>
            </w:r>
            <w:r>
              <w:rPr>
                <w:rFonts w:ascii="Arial" w:hAnsi="Arial" w:cs="Arial"/>
              </w:rPr>
              <w:t>rising tide lifts all boats</w:t>
            </w:r>
            <w:r w:rsidR="00CE60EC">
              <w:rPr>
                <w:rFonts w:ascii="Arial" w:hAnsi="Arial" w:cs="Arial"/>
              </w:rPr>
              <w:t>”</w:t>
            </w:r>
            <w:r>
              <w:rPr>
                <w:rFonts w:ascii="Arial" w:hAnsi="Arial" w:cs="Arial"/>
              </w:rPr>
              <w:t xml:space="preserve"> </w:t>
            </w:r>
            <w:r w:rsidR="00174FBB" w:rsidRPr="00174FBB">
              <w:rPr>
                <w:rFonts w:ascii="Arial" w:hAnsi="Arial" w:cs="Arial"/>
              </w:rPr>
              <w:t xml:space="preserve">we </w:t>
            </w:r>
            <w:r w:rsidR="00EB0F8A">
              <w:rPr>
                <w:rFonts w:ascii="Arial" w:hAnsi="Arial" w:cs="Arial"/>
              </w:rPr>
              <w:t>int</w:t>
            </w:r>
            <w:r w:rsidR="00A56693">
              <w:rPr>
                <w:rFonts w:ascii="Arial" w:hAnsi="Arial" w:cs="Arial"/>
              </w:rPr>
              <w:t xml:space="preserve">end to raise attainment for all and to start by </w:t>
            </w:r>
            <w:r>
              <w:rPr>
                <w:rFonts w:ascii="Arial" w:hAnsi="Arial" w:cs="Arial"/>
              </w:rPr>
              <w:t xml:space="preserve">building on the </w:t>
            </w:r>
            <w:r w:rsidR="00F95AEC">
              <w:rPr>
                <w:rFonts w:ascii="Arial" w:hAnsi="Arial" w:cs="Arial"/>
              </w:rPr>
              <w:t>existing</w:t>
            </w:r>
            <w:r w:rsidR="00A56693">
              <w:rPr>
                <w:rFonts w:ascii="Arial" w:hAnsi="Arial" w:cs="Arial"/>
              </w:rPr>
              <w:t xml:space="preserve"> good practice in Science as </w:t>
            </w:r>
            <w:r w:rsidR="00F95AEC">
              <w:rPr>
                <w:rFonts w:ascii="Arial" w:hAnsi="Arial" w:cs="Arial"/>
              </w:rPr>
              <w:t>recognized</w:t>
            </w:r>
            <w:r w:rsidR="00A56693">
              <w:rPr>
                <w:rFonts w:ascii="Arial" w:hAnsi="Arial" w:cs="Arial"/>
              </w:rPr>
              <w:t xml:space="preserve"> by the school’s success in the Rolls Royce Science prize. </w:t>
            </w:r>
            <w:r w:rsidR="00CE60EC" w:rsidRPr="00174FBB">
              <w:rPr>
                <w:rFonts w:ascii="Arial" w:hAnsi="Arial" w:cs="Arial"/>
              </w:rPr>
              <w:t>Evidence suggests that engagement in learning is less evident within some of the children affected by poverty</w:t>
            </w:r>
            <w:r w:rsidR="00CE60EC">
              <w:rPr>
                <w:rFonts w:ascii="Arial" w:hAnsi="Arial" w:cs="Arial"/>
              </w:rPr>
              <w:t xml:space="preserve"> and our project will address some of the issues faced by children who are challenged by barriers to learning specifically related to poverty when they do try to engage with more academic content or transfer to a more academic </w:t>
            </w:r>
            <w:r w:rsidR="00F95AEC">
              <w:rPr>
                <w:rFonts w:ascii="Arial" w:hAnsi="Arial" w:cs="Arial"/>
              </w:rPr>
              <w:t xml:space="preserve">environment. </w:t>
            </w:r>
            <w:r w:rsidR="00CE60EC" w:rsidRPr="00174FBB">
              <w:rPr>
                <w:rFonts w:ascii="Arial" w:hAnsi="Arial" w:cs="Arial"/>
              </w:rPr>
              <w:t>We will be targeting this gap through our Learning and Teaching priority and the SMT will be using engagement of this group as a measure when carrying out classroom observations</w:t>
            </w:r>
            <w:r w:rsidR="00CE60EC">
              <w:rPr>
                <w:rFonts w:ascii="Arial" w:hAnsi="Arial" w:cs="Arial"/>
              </w:rPr>
              <w:t xml:space="preserve"> Additionally the P7 classes will be invited to a STEM day at </w:t>
            </w:r>
            <w:proofErr w:type="spellStart"/>
            <w:r w:rsidR="00CE60EC">
              <w:rPr>
                <w:rFonts w:ascii="Arial" w:hAnsi="Arial" w:cs="Arial"/>
              </w:rPr>
              <w:t>Strathclyde</w:t>
            </w:r>
            <w:proofErr w:type="spellEnd"/>
            <w:r w:rsidR="00CE60EC">
              <w:rPr>
                <w:rFonts w:ascii="Arial" w:hAnsi="Arial" w:cs="Arial"/>
              </w:rPr>
              <w:t xml:space="preserve"> </w:t>
            </w:r>
            <w:r w:rsidR="00F95AEC">
              <w:rPr>
                <w:rFonts w:ascii="Arial" w:hAnsi="Arial" w:cs="Arial"/>
              </w:rPr>
              <w:t>university,</w:t>
            </w:r>
            <w:r w:rsidR="00CE60EC">
              <w:rPr>
                <w:rFonts w:ascii="Arial" w:hAnsi="Arial" w:cs="Arial"/>
              </w:rPr>
              <w:t xml:space="preserve"> This will introduce them to what a University does and hopefully make them believe that University is a possibility for them and they should aspire to </w:t>
            </w:r>
            <w:r w:rsidR="00F95AEC">
              <w:rPr>
                <w:rFonts w:ascii="Arial" w:hAnsi="Arial" w:cs="Arial"/>
              </w:rPr>
              <w:t xml:space="preserve">it. </w:t>
            </w:r>
          </w:p>
          <w:p w:rsidR="00174FBB" w:rsidRPr="00174FBB" w:rsidRDefault="00A56693" w:rsidP="00174FBB">
            <w:pPr>
              <w:rPr>
                <w:rFonts w:ascii="Arial" w:hAnsi="Arial" w:cs="Arial"/>
              </w:rPr>
            </w:pPr>
            <w:r>
              <w:rPr>
                <w:rFonts w:ascii="Arial" w:hAnsi="Arial" w:cs="Arial"/>
              </w:rPr>
              <w:t>Furthermore we will develop the existing good work in Creativity by engaging with Hidden Giants to provide stimulating contexts for learning so tha</w:t>
            </w:r>
            <w:r w:rsidR="005150B1">
              <w:rPr>
                <w:rFonts w:ascii="Arial" w:hAnsi="Arial" w:cs="Arial"/>
              </w:rPr>
              <w:t xml:space="preserve">t all pupils experience success and are enabled to think outside of the </w:t>
            </w:r>
            <w:r w:rsidR="00F95AEC">
              <w:rPr>
                <w:rFonts w:ascii="Arial" w:hAnsi="Arial" w:cs="Arial"/>
              </w:rPr>
              <w:t xml:space="preserve">box. </w:t>
            </w:r>
            <w:r>
              <w:rPr>
                <w:rFonts w:ascii="Arial" w:hAnsi="Arial" w:cs="Arial"/>
              </w:rPr>
              <w:t>In tandem with this approach we will address</w:t>
            </w:r>
            <w:r w:rsidR="00CE60EC">
              <w:rPr>
                <w:rFonts w:ascii="Arial" w:hAnsi="Arial" w:cs="Arial"/>
              </w:rPr>
              <w:t xml:space="preserve"> </w:t>
            </w:r>
            <w:r w:rsidR="00F95AEC">
              <w:rPr>
                <w:rFonts w:ascii="Arial" w:hAnsi="Arial" w:cs="Arial"/>
              </w:rPr>
              <w:t>specific individual</w:t>
            </w:r>
            <w:r>
              <w:rPr>
                <w:rFonts w:ascii="Arial" w:hAnsi="Arial" w:cs="Arial"/>
              </w:rPr>
              <w:t xml:space="preserve"> needs by providing additional resources to promote </w:t>
            </w:r>
            <w:r w:rsidR="00CE60EC">
              <w:rPr>
                <w:rFonts w:ascii="Arial" w:hAnsi="Arial" w:cs="Arial"/>
              </w:rPr>
              <w:t xml:space="preserve">literacy across the </w:t>
            </w:r>
            <w:r w:rsidR="00F95AEC">
              <w:rPr>
                <w:rFonts w:ascii="Arial" w:hAnsi="Arial" w:cs="Arial"/>
              </w:rPr>
              <w:t xml:space="preserve">school. </w:t>
            </w:r>
            <w:r w:rsidR="005150B1">
              <w:rPr>
                <w:rFonts w:ascii="Arial" w:hAnsi="Arial" w:cs="Arial"/>
              </w:rPr>
              <w:t xml:space="preserve">Staff training is a key component of this </w:t>
            </w:r>
            <w:r w:rsidR="00F95AEC">
              <w:rPr>
                <w:rFonts w:ascii="Arial" w:hAnsi="Arial" w:cs="Arial"/>
              </w:rPr>
              <w:t xml:space="preserve">approach. </w:t>
            </w:r>
            <w:r w:rsidR="005150B1">
              <w:rPr>
                <w:rFonts w:ascii="Arial" w:hAnsi="Arial" w:cs="Arial"/>
              </w:rPr>
              <w:t xml:space="preserve">The intention is that  staff will be able to approach STEM E’s and O’s with </w:t>
            </w:r>
            <w:r w:rsidR="00F95AEC">
              <w:rPr>
                <w:rFonts w:ascii="Arial" w:hAnsi="Arial" w:cs="Arial"/>
              </w:rPr>
              <w:t>confidence, improved</w:t>
            </w:r>
            <w:r w:rsidR="005150B1">
              <w:rPr>
                <w:rFonts w:ascii="Arial" w:hAnsi="Arial" w:cs="Arial"/>
              </w:rPr>
              <w:t xml:space="preserve"> specialist knowledge and strategies to teach all areas very effectively and </w:t>
            </w:r>
            <w:r>
              <w:rPr>
                <w:rFonts w:ascii="Arial" w:hAnsi="Arial" w:cs="Arial"/>
              </w:rPr>
              <w:t xml:space="preserve"> for support staff to further develop skills in supporting </w:t>
            </w:r>
            <w:r w:rsidR="00CE60EC">
              <w:rPr>
                <w:rFonts w:ascii="Arial" w:hAnsi="Arial" w:cs="Arial"/>
              </w:rPr>
              <w:t xml:space="preserve">the teaching of </w:t>
            </w:r>
            <w:r>
              <w:rPr>
                <w:rFonts w:ascii="Arial" w:hAnsi="Arial" w:cs="Arial"/>
              </w:rPr>
              <w:t>numeracy .</w:t>
            </w:r>
          </w:p>
          <w:p w:rsidR="00904B4D" w:rsidRDefault="00174FBB" w:rsidP="00174FBB">
            <w:pPr>
              <w:rPr>
                <w:rFonts w:ascii="Arial" w:hAnsi="Arial" w:cs="Arial"/>
              </w:rPr>
            </w:pPr>
            <w:r w:rsidRPr="00174FBB">
              <w:rPr>
                <w:rFonts w:ascii="Arial" w:hAnsi="Arial" w:cs="Arial"/>
              </w:rPr>
              <w:t>.</w:t>
            </w:r>
          </w:p>
          <w:p w:rsidR="00174FBB" w:rsidRPr="00174FBB" w:rsidRDefault="00174FBB" w:rsidP="00174FBB">
            <w:pPr>
              <w:rPr>
                <w:rFonts w:ascii="Arial" w:hAnsi="Arial" w:cs="Arial"/>
              </w:rPr>
            </w:pPr>
            <w:r w:rsidRPr="00174FBB">
              <w:rPr>
                <w:rFonts w:ascii="Arial" w:hAnsi="Arial" w:cs="Arial"/>
              </w:rPr>
              <w:t xml:space="preserve"> </w:t>
            </w:r>
          </w:p>
          <w:p w:rsidR="00174FBB" w:rsidRDefault="00174FBB" w:rsidP="00174FBB">
            <w:pPr>
              <w:rPr>
                <w:rFonts w:ascii="Arial" w:hAnsi="Arial" w:cs="Arial"/>
                <w:b/>
              </w:rPr>
            </w:pPr>
            <w:r w:rsidRPr="00904B4D">
              <w:rPr>
                <w:rFonts w:ascii="Arial" w:hAnsi="Arial" w:cs="Arial"/>
                <w:b/>
              </w:rPr>
              <w:t>In terms of</w:t>
            </w:r>
            <w:r w:rsidRPr="00174FBB">
              <w:rPr>
                <w:rFonts w:ascii="Arial" w:hAnsi="Arial" w:cs="Arial"/>
              </w:rPr>
              <w:t xml:space="preserve"> </w:t>
            </w:r>
            <w:r w:rsidRPr="00174FBB">
              <w:rPr>
                <w:rFonts w:ascii="Arial" w:hAnsi="Arial" w:cs="Arial"/>
                <w:b/>
              </w:rPr>
              <w:t>other measure of the gap;</w:t>
            </w:r>
          </w:p>
          <w:p w:rsidR="00904B4D" w:rsidRPr="00174FBB" w:rsidRDefault="00904B4D" w:rsidP="00174FBB">
            <w:pPr>
              <w:rPr>
                <w:rFonts w:ascii="Arial" w:hAnsi="Arial" w:cs="Arial"/>
              </w:rPr>
            </w:pPr>
          </w:p>
          <w:p w:rsidR="00174FBB" w:rsidRDefault="005150B1" w:rsidP="00174FBB">
            <w:pPr>
              <w:rPr>
                <w:rFonts w:ascii="Arial" w:hAnsi="Arial" w:cs="Arial"/>
              </w:rPr>
            </w:pPr>
            <w:r>
              <w:rPr>
                <w:rFonts w:ascii="Arial" w:hAnsi="Arial" w:cs="Arial"/>
              </w:rPr>
              <w:t xml:space="preserve">The provision of </w:t>
            </w:r>
            <w:r w:rsidR="00F95AEC">
              <w:rPr>
                <w:rFonts w:ascii="Arial" w:hAnsi="Arial" w:cs="Arial"/>
              </w:rPr>
              <w:t>a breakfast</w:t>
            </w:r>
            <w:r w:rsidR="005148A2">
              <w:rPr>
                <w:rFonts w:ascii="Arial" w:hAnsi="Arial" w:cs="Arial"/>
              </w:rPr>
              <w:t xml:space="preserve"> club available to all with free access for pupils with FME has been piloted between May and June 2017 with increasing uptake from pupils in this category resulting in more frequent attendance at school and less frequent </w:t>
            </w:r>
            <w:r w:rsidR="00F95AEC">
              <w:rPr>
                <w:rFonts w:ascii="Arial" w:hAnsi="Arial" w:cs="Arial"/>
              </w:rPr>
              <w:t>late comings</w:t>
            </w:r>
            <w:r w:rsidR="005148A2">
              <w:rPr>
                <w:rFonts w:ascii="Arial" w:hAnsi="Arial" w:cs="Arial"/>
              </w:rPr>
              <w:t xml:space="preserve"> .It is intended to continue this into next </w:t>
            </w:r>
            <w:r w:rsidR="00F95AEC">
              <w:rPr>
                <w:rFonts w:ascii="Arial" w:hAnsi="Arial" w:cs="Arial"/>
              </w:rPr>
              <w:t xml:space="preserve">session. </w:t>
            </w:r>
            <w:r w:rsidR="00174FBB" w:rsidRPr="00174FBB">
              <w:rPr>
                <w:rFonts w:ascii="Arial" w:hAnsi="Arial" w:cs="Arial"/>
              </w:rPr>
              <w:t>Individual teachers keep a track of engagement in after school clubs and activities and it</w:t>
            </w:r>
            <w:r w:rsidR="005148A2">
              <w:rPr>
                <w:rFonts w:ascii="Arial" w:hAnsi="Arial" w:cs="Arial"/>
              </w:rPr>
              <w:t xml:space="preserve"> is noted that only 5</w:t>
            </w:r>
            <w:r w:rsidR="00174FBB" w:rsidRPr="00174FBB">
              <w:rPr>
                <w:rFonts w:ascii="Arial" w:hAnsi="Arial" w:cs="Arial"/>
              </w:rPr>
              <w:t>0% of FME children across the school engage in regular out of school learning compared to nearly 80% of those who are not within this categ</w:t>
            </w:r>
            <w:r w:rsidR="005148A2">
              <w:rPr>
                <w:rFonts w:ascii="Arial" w:hAnsi="Arial" w:cs="Arial"/>
              </w:rPr>
              <w:t xml:space="preserve">ory. </w:t>
            </w:r>
            <w:r w:rsidR="00174FBB" w:rsidRPr="00174FBB">
              <w:rPr>
                <w:rFonts w:ascii="Arial" w:hAnsi="Arial" w:cs="Arial"/>
              </w:rPr>
              <w:t xml:space="preserve"> We plan to target these gaps through our </w:t>
            </w:r>
            <w:r w:rsidR="00174FBB" w:rsidRPr="00174FBB">
              <w:rPr>
                <w:rFonts w:ascii="Arial" w:hAnsi="Arial" w:cs="Arial"/>
                <w:b/>
              </w:rPr>
              <w:t>Family Learning</w:t>
            </w:r>
            <w:r w:rsidR="00174FBB" w:rsidRPr="00174FBB">
              <w:rPr>
                <w:rFonts w:ascii="Arial" w:hAnsi="Arial" w:cs="Arial"/>
              </w:rPr>
              <w:t xml:space="preserve"> priority</w:t>
            </w:r>
            <w:r w:rsidR="005148A2">
              <w:rPr>
                <w:rFonts w:ascii="Arial" w:hAnsi="Arial" w:cs="Arial"/>
              </w:rPr>
              <w:t xml:space="preserve"> and also to provide more lunchtime and after </w:t>
            </w:r>
            <w:r w:rsidR="00F95AEC">
              <w:rPr>
                <w:rFonts w:ascii="Arial" w:hAnsi="Arial" w:cs="Arial"/>
              </w:rPr>
              <w:t xml:space="preserve">school clubs </w:t>
            </w:r>
            <w:r w:rsidR="00F95AEC" w:rsidRPr="00174FBB">
              <w:rPr>
                <w:rFonts w:ascii="Arial" w:hAnsi="Arial" w:cs="Arial"/>
              </w:rPr>
              <w:t>which</w:t>
            </w:r>
            <w:r w:rsidR="00174FBB" w:rsidRPr="00174FBB">
              <w:rPr>
                <w:rFonts w:ascii="Arial" w:hAnsi="Arial" w:cs="Arial"/>
              </w:rPr>
              <w:t xml:space="preserve"> will involve bespoke planning for </w:t>
            </w:r>
            <w:r w:rsidR="00F95AEC" w:rsidRPr="00174FBB">
              <w:rPr>
                <w:rFonts w:ascii="Arial" w:hAnsi="Arial" w:cs="Arial"/>
              </w:rPr>
              <w:t xml:space="preserve">individuals </w:t>
            </w:r>
            <w:r w:rsidR="00F95AEC">
              <w:rPr>
                <w:rFonts w:ascii="Arial" w:hAnsi="Arial" w:cs="Arial"/>
              </w:rPr>
              <w:t>and</w:t>
            </w:r>
            <w:r w:rsidR="005148A2">
              <w:rPr>
                <w:rFonts w:ascii="Arial" w:hAnsi="Arial" w:cs="Arial"/>
              </w:rPr>
              <w:t xml:space="preserve"> specific stages of the school </w:t>
            </w:r>
            <w:r w:rsidR="00174FBB" w:rsidRPr="00174FBB">
              <w:rPr>
                <w:rFonts w:ascii="Arial" w:hAnsi="Arial" w:cs="Arial"/>
              </w:rPr>
              <w:t xml:space="preserve">and working with partners from beyond the school. </w:t>
            </w:r>
          </w:p>
          <w:p w:rsidR="005148A2" w:rsidRPr="00174FBB" w:rsidRDefault="005148A2" w:rsidP="00174FBB">
            <w:pPr>
              <w:rPr>
                <w:rFonts w:ascii="Arial" w:hAnsi="Arial" w:cs="Arial"/>
              </w:rPr>
            </w:pPr>
            <w:r>
              <w:rPr>
                <w:rFonts w:ascii="Arial" w:hAnsi="Arial" w:cs="Arial"/>
              </w:rPr>
              <w:t xml:space="preserve">Our consultation with parents has further confirmed our intention in this regard and has underlined the need to address strategies to further develop resilience and focus on the promotion of positive mental </w:t>
            </w:r>
            <w:r w:rsidR="00F95AEC">
              <w:rPr>
                <w:rFonts w:ascii="Arial" w:hAnsi="Arial" w:cs="Arial"/>
              </w:rPr>
              <w:t xml:space="preserve">health. </w:t>
            </w:r>
            <w:r>
              <w:rPr>
                <w:rFonts w:ascii="Arial" w:hAnsi="Arial" w:cs="Arial"/>
              </w:rPr>
              <w:t xml:space="preserve">It is intended to use some funding to address and further develop </w:t>
            </w:r>
            <w:r w:rsidR="00F95AEC">
              <w:rPr>
                <w:rFonts w:ascii="Arial" w:hAnsi="Arial" w:cs="Arial"/>
              </w:rPr>
              <w:t>existing</w:t>
            </w:r>
            <w:r>
              <w:rPr>
                <w:rFonts w:ascii="Arial" w:hAnsi="Arial" w:cs="Arial"/>
              </w:rPr>
              <w:t xml:space="preserve"> practice in this area</w:t>
            </w:r>
            <w:r w:rsidR="00F95AEC">
              <w:rPr>
                <w:rFonts w:ascii="Arial" w:hAnsi="Arial" w:cs="Arial"/>
              </w:rPr>
              <w:t>.</w:t>
            </w:r>
          </w:p>
          <w:p w:rsidR="00290BFE" w:rsidRPr="00174FBB" w:rsidRDefault="00290BFE" w:rsidP="00D45664">
            <w:pPr>
              <w:spacing w:line="276" w:lineRule="auto"/>
              <w:rPr>
                <w:rFonts w:ascii="Arial" w:hAnsi="Arial" w:cs="Arial"/>
                <w:b/>
                <w:bCs/>
              </w:rPr>
            </w:pPr>
          </w:p>
          <w:p w:rsidR="00D45664" w:rsidRPr="00174FBB" w:rsidRDefault="00174FBB" w:rsidP="00D45664">
            <w:pPr>
              <w:spacing w:line="276" w:lineRule="auto"/>
              <w:rPr>
                <w:rFonts w:ascii="Arial" w:hAnsi="Arial" w:cs="Arial"/>
                <w:b/>
                <w:bCs/>
              </w:rPr>
            </w:pPr>
            <w:r w:rsidRPr="00174FBB">
              <w:rPr>
                <w:rFonts w:ascii="Arial" w:hAnsi="Arial" w:cs="Arial"/>
              </w:rPr>
              <w:t>A separate paper is available giving details of attainment data around the gap and this will also be published in our forthcoming Standards and Quality Report for 16/17.</w:t>
            </w:r>
          </w:p>
        </w:tc>
      </w:tr>
      <w:tr w:rsidR="005148A2" w:rsidTr="00D45664">
        <w:tc>
          <w:tcPr>
            <w:tcW w:w="14851" w:type="dxa"/>
            <w:shd w:val="clear" w:color="auto" w:fill="DBE5F1" w:themeFill="accent1" w:themeFillTint="33"/>
          </w:tcPr>
          <w:p w:rsidR="005148A2" w:rsidRDefault="005148A2" w:rsidP="00D45664">
            <w:pPr>
              <w:ind w:left="142"/>
              <w:rPr>
                <w:rFonts w:ascii="Arial" w:hAnsi="Arial" w:cs="Arial"/>
                <w:b/>
              </w:rPr>
            </w:pPr>
          </w:p>
          <w:p w:rsidR="005148A2" w:rsidRPr="00D45664" w:rsidRDefault="005148A2" w:rsidP="005148A2">
            <w:pPr>
              <w:ind w:left="142"/>
              <w:rPr>
                <w:rFonts w:ascii="Arial" w:hAnsi="Arial" w:cs="Arial"/>
                <w:b/>
              </w:rPr>
            </w:pPr>
          </w:p>
        </w:tc>
      </w:tr>
    </w:tbl>
    <w:p w:rsidR="003A226A" w:rsidRDefault="003A226A" w:rsidP="00290BFE">
      <w:pPr>
        <w:spacing w:line="276" w:lineRule="auto"/>
        <w:ind w:left="-851"/>
        <w:rPr>
          <w:rFonts w:ascii="Arial" w:hAnsi="Arial" w:cs="Arial"/>
          <w:b/>
          <w:bCs/>
          <w:color w:val="4F81BD" w:themeColor="accent1"/>
          <w:sz w:val="26"/>
          <w:szCs w:val="26"/>
        </w:rPr>
      </w:pPr>
    </w:p>
    <w:p w:rsidR="003A226A" w:rsidRDefault="003A226A" w:rsidP="00290BFE">
      <w:pPr>
        <w:spacing w:line="276" w:lineRule="auto"/>
        <w:ind w:left="-851"/>
        <w:rPr>
          <w:rFonts w:ascii="Arial" w:hAnsi="Arial" w:cs="Arial"/>
          <w:b/>
          <w:bCs/>
          <w:color w:val="4F81BD" w:themeColor="accent1"/>
          <w:sz w:val="26"/>
          <w:szCs w:val="26"/>
        </w:rPr>
      </w:pPr>
    </w:p>
    <w:p w:rsidR="003A226A" w:rsidRDefault="003A226A" w:rsidP="00290BFE">
      <w:pPr>
        <w:spacing w:line="276" w:lineRule="auto"/>
        <w:ind w:left="-851"/>
        <w:rPr>
          <w:rFonts w:ascii="Arial" w:hAnsi="Arial" w:cs="Arial"/>
          <w:b/>
          <w:bCs/>
          <w:color w:val="4F81BD" w:themeColor="accent1"/>
          <w:sz w:val="26"/>
          <w:szCs w:val="26"/>
        </w:rPr>
      </w:pPr>
    </w:p>
    <w:p w:rsidR="003A226A" w:rsidRDefault="003A226A" w:rsidP="00290BFE">
      <w:pPr>
        <w:spacing w:line="276" w:lineRule="auto"/>
        <w:ind w:left="-851"/>
        <w:rPr>
          <w:rFonts w:ascii="Arial" w:hAnsi="Arial" w:cs="Arial"/>
          <w:b/>
          <w:bCs/>
          <w:color w:val="4F81BD" w:themeColor="accent1"/>
          <w:sz w:val="26"/>
          <w:szCs w:val="26"/>
        </w:rPr>
      </w:pPr>
    </w:p>
    <w:p w:rsidR="003A226A" w:rsidRDefault="003A226A" w:rsidP="00290BFE">
      <w:pPr>
        <w:spacing w:line="276" w:lineRule="auto"/>
        <w:ind w:left="-851"/>
        <w:rPr>
          <w:rFonts w:ascii="Arial" w:hAnsi="Arial" w:cs="Arial"/>
          <w:b/>
          <w:bCs/>
          <w:color w:val="4F81BD" w:themeColor="accent1"/>
          <w:sz w:val="26"/>
          <w:szCs w:val="26"/>
        </w:rPr>
      </w:pPr>
    </w:p>
    <w:p w:rsidR="003A226A" w:rsidRDefault="003A226A" w:rsidP="00290BFE">
      <w:pPr>
        <w:spacing w:line="276" w:lineRule="auto"/>
        <w:ind w:left="-851"/>
        <w:rPr>
          <w:rFonts w:ascii="Arial" w:hAnsi="Arial" w:cs="Arial"/>
          <w:b/>
          <w:bCs/>
          <w:color w:val="4F81BD" w:themeColor="accent1"/>
          <w:sz w:val="26"/>
          <w:szCs w:val="26"/>
        </w:rPr>
      </w:pPr>
    </w:p>
    <w:p w:rsidR="00290BFE" w:rsidRPr="00D45664" w:rsidRDefault="00290BFE" w:rsidP="00290BFE">
      <w:pPr>
        <w:spacing w:line="276" w:lineRule="auto"/>
        <w:ind w:left="-851"/>
        <w:rPr>
          <w:rFonts w:ascii="Arial" w:hAnsi="Arial" w:cs="Arial"/>
          <w:b/>
          <w:bCs/>
          <w:color w:val="4F81BD" w:themeColor="accent1"/>
          <w:sz w:val="26"/>
          <w:szCs w:val="26"/>
        </w:rPr>
      </w:pPr>
      <w:r w:rsidRPr="00D45664">
        <w:rPr>
          <w:rFonts w:ascii="Arial" w:hAnsi="Arial" w:cs="Arial"/>
          <w:b/>
          <w:bCs/>
          <w:color w:val="4F81BD" w:themeColor="accent1"/>
          <w:sz w:val="26"/>
          <w:szCs w:val="26"/>
        </w:rPr>
        <w:t>Strategic Improvement Planning for Establishment</w:t>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r>
      <w:r w:rsidRPr="00D45664">
        <w:rPr>
          <w:rFonts w:ascii="Arial" w:hAnsi="Arial" w:cs="Arial"/>
          <w:b/>
          <w:bCs/>
          <w:color w:val="4F81BD" w:themeColor="accent1"/>
          <w:sz w:val="26"/>
          <w:szCs w:val="26"/>
        </w:rPr>
        <w:tab/>
        <w:t xml:space="preserve">Session: </w:t>
      </w:r>
    </w:p>
    <w:p w:rsidR="00290BFE" w:rsidRPr="00D45664" w:rsidRDefault="00290BFE" w:rsidP="00290BFE">
      <w:pPr>
        <w:spacing w:line="276" w:lineRule="auto"/>
        <w:ind w:left="-851"/>
        <w:rPr>
          <w:rFonts w:ascii="Arial" w:hAnsi="Arial" w:cs="Arial"/>
          <w:b/>
          <w:bCs/>
          <w:color w:val="4F81BD" w:themeColor="accent1"/>
          <w:sz w:val="26"/>
          <w:szCs w:val="26"/>
        </w:rPr>
      </w:pPr>
      <w:r w:rsidRPr="00D45664">
        <w:rPr>
          <w:rFonts w:ascii="Arial" w:hAnsi="Arial" w:cs="Arial"/>
          <w:b/>
          <w:bCs/>
          <w:color w:val="4F81BD" w:themeColor="accent1"/>
          <w:sz w:val="26"/>
          <w:szCs w:val="26"/>
        </w:rPr>
        <w:t>Pupil Equity Fund Overview</w:t>
      </w:r>
    </w:p>
    <w:p w:rsidR="00290BFE" w:rsidRPr="00F1356A" w:rsidRDefault="00290BFE" w:rsidP="00290BFE">
      <w:pPr>
        <w:ind w:left="-851"/>
        <w:rPr>
          <w:rFonts w:ascii="Arial" w:hAnsi="Arial" w:cs="Arial"/>
          <w:b/>
          <w:bCs/>
          <w:color w:val="548DD4" w:themeColor="text2" w:themeTint="99"/>
          <w:sz w:val="26"/>
          <w:szCs w:val="26"/>
        </w:rPr>
      </w:pPr>
      <w:r w:rsidRPr="00F1356A">
        <w:rPr>
          <w:rFonts w:ascii="Arial" w:hAnsi="Arial" w:cs="Arial"/>
          <w:b/>
          <w:bCs/>
          <w:color w:val="548DD4" w:themeColor="text2" w:themeTint="99"/>
          <w:sz w:val="26"/>
          <w:szCs w:val="26"/>
        </w:rPr>
        <w:t>Allocation: £ _______________</w:t>
      </w:r>
    </w:p>
    <w:p w:rsidR="00290BFE" w:rsidRDefault="00290BFE" w:rsidP="00D45664">
      <w:pPr>
        <w:rPr>
          <w:rFonts w:ascii="Arial" w:hAnsi="Arial" w:cs="Arial"/>
          <w:b/>
          <w:bCs/>
          <w:color w:val="9BBB59" w:themeColor="accent3"/>
          <w:sz w:val="26"/>
          <w:szCs w:val="26"/>
        </w:rPr>
      </w:pPr>
    </w:p>
    <w:tbl>
      <w:tblPr>
        <w:tblStyle w:val="TableGrid"/>
        <w:tblW w:w="0" w:type="auto"/>
        <w:tblInd w:w="-851" w:type="dxa"/>
        <w:tblLook w:val="04A0" w:firstRow="1" w:lastRow="0" w:firstColumn="1" w:lastColumn="0" w:noHBand="0" w:noVBand="1"/>
      </w:tblPr>
      <w:tblGrid>
        <w:gridCol w:w="4933"/>
        <w:gridCol w:w="1253"/>
        <w:gridCol w:w="4305"/>
        <w:gridCol w:w="4308"/>
      </w:tblGrid>
      <w:tr w:rsidR="00D45664" w:rsidTr="00D45664">
        <w:tc>
          <w:tcPr>
            <w:tcW w:w="4950" w:type="dxa"/>
            <w:shd w:val="clear" w:color="auto" w:fill="DBE5F1" w:themeFill="accent1" w:themeFillTint="33"/>
          </w:tcPr>
          <w:p w:rsidR="00D45664" w:rsidRPr="00D45664" w:rsidRDefault="00D45664" w:rsidP="00F1356A">
            <w:pPr>
              <w:ind w:left="142" w:hanging="142"/>
              <w:jc w:val="center"/>
              <w:rPr>
                <w:rFonts w:ascii="Arial" w:hAnsi="Arial" w:cs="Arial"/>
                <w:bCs/>
                <w:sz w:val="26"/>
                <w:szCs w:val="26"/>
              </w:rPr>
            </w:pPr>
            <w:r w:rsidRPr="00D45664">
              <w:rPr>
                <w:rFonts w:ascii="Arial" w:hAnsi="Arial" w:cs="Arial"/>
                <w:bCs/>
                <w:sz w:val="26"/>
                <w:szCs w:val="26"/>
              </w:rPr>
              <w:t>Project/Priority</w:t>
            </w:r>
          </w:p>
          <w:p w:rsidR="00D45664" w:rsidRPr="00F1356A" w:rsidRDefault="00D45664" w:rsidP="00F1356A">
            <w:pPr>
              <w:ind w:left="142" w:hanging="142"/>
              <w:jc w:val="center"/>
              <w:rPr>
                <w:rFonts w:ascii="Arial" w:hAnsi="Arial" w:cs="Arial"/>
                <w:bCs/>
                <w:color w:val="548DD4" w:themeColor="text2" w:themeTint="99"/>
                <w:sz w:val="26"/>
                <w:szCs w:val="26"/>
              </w:rPr>
            </w:pPr>
            <w:r w:rsidRPr="00D45664">
              <w:rPr>
                <w:rFonts w:ascii="Arial" w:hAnsi="Arial" w:cs="Arial"/>
                <w:bCs/>
                <w:sz w:val="26"/>
                <w:szCs w:val="26"/>
              </w:rPr>
              <w:t>(details of what you are doing and who you are targeting with additional intervention)</w:t>
            </w:r>
          </w:p>
        </w:tc>
        <w:tc>
          <w:tcPr>
            <w:tcW w:w="1254" w:type="dxa"/>
            <w:shd w:val="clear" w:color="auto" w:fill="DBE5F1" w:themeFill="accent1" w:themeFillTint="33"/>
          </w:tcPr>
          <w:p w:rsidR="00D45664" w:rsidRPr="00D45664" w:rsidRDefault="00D45664" w:rsidP="00F1356A">
            <w:pPr>
              <w:ind w:left="142" w:hanging="142"/>
              <w:jc w:val="center"/>
              <w:rPr>
                <w:rFonts w:ascii="Arial" w:hAnsi="Arial" w:cs="Arial"/>
                <w:bCs/>
                <w:sz w:val="26"/>
                <w:szCs w:val="26"/>
              </w:rPr>
            </w:pPr>
            <w:r w:rsidRPr="00D45664">
              <w:rPr>
                <w:rFonts w:ascii="Arial" w:hAnsi="Arial" w:cs="Arial"/>
                <w:bCs/>
                <w:sz w:val="26"/>
                <w:szCs w:val="26"/>
              </w:rPr>
              <w:t>Amount</w:t>
            </w:r>
          </w:p>
        </w:tc>
        <w:tc>
          <w:tcPr>
            <w:tcW w:w="4323" w:type="dxa"/>
            <w:shd w:val="clear" w:color="auto" w:fill="DBE5F1" w:themeFill="accent1" w:themeFillTint="33"/>
          </w:tcPr>
          <w:p w:rsidR="00D45664" w:rsidRPr="00D45664" w:rsidRDefault="00D45664" w:rsidP="00F1356A">
            <w:pPr>
              <w:ind w:left="142" w:hanging="142"/>
              <w:jc w:val="center"/>
              <w:rPr>
                <w:rFonts w:ascii="Arial" w:hAnsi="Arial" w:cs="Arial"/>
                <w:bCs/>
                <w:sz w:val="26"/>
                <w:szCs w:val="26"/>
              </w:rPr>
            </w:pPr>
            <w:r w:rsidRPr="00D45664">
              <w:rPr>
                <w:rFonts w:ascii="Arial" w:hAnsi="Arial" w:cs="Arial"/>
                <w:bCs/>
                <w:sz w:val="26"/>
                <w:szCs w:val="26"/>
              </w:rPr>
              <w:t>Details of Spend</w:t>
            </w:r>
          </w:p>
        </w:tc>
        <w:tc>
          <w:tcPr>
            <w:tcW w:w="4324" w:type="dxa"/>
            <w:shd w:val="clear" w:color="auto" w:fill="DBE5F1" w:themeFill="accent1" w:themeFillTint="33"/>
          </w:tcPr>
          <w:p w:rsidR="00D45664" w:rsidRPr="00D45664" w:rsidRDefault="00D45664" w:rsidP="00F1356A">
            <w:pPr>
              <w:ind w:left="142" w:hanging="142"/>
              <w:jc w:val="center"/>
              <w:rPr>
                <w:rFonts w:ascii="Arial" w:hAnsi="Arial" w:cs="Arial"/>
                <w:bCs/>
                <w:sz w:val="26"/>
                <w:szCs w:val="26"/>
              </w:rPr>
            </w:pPr>
            <w:r w:rsidRPr="00D45664">
              <w:rPr>
                <w:rFonts w:ascii="Arial" w:hAnsi="Arial" w:cs="Arial"/>
                <w:bCs/>
                <w:sz w:val="26"/>
                <w:szCs w:val="26"/>
              </w:rPr>
              <w:t>How will you provide evidence of impact?</w:t>
            </w:r>
          </w:p>
        </w:tc>
      </w:tr>
      <w:tr w:rsidR="00D45664" w:rsidTr="00D45664">
        <w:tc>
          <w:tcPr>
            <w:tcW w:w="4950" w:type="dxa"/>
          </w:tcPr>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tc>
        <w:tc>
          <w:tcPr>
            <w:tcW w:w="125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3"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r>
      <w:tr w:rsidR="00D45664" w:rsidTr="00D45664">
        <w:tc>
          <w:tcPr>
            <w:tcW w:w="4950" w:type="dxa"/>
          </w:tcPr>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tc>
        <w:tc>
          <w:tcPr>
            <w:tcW w:w="125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3"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r>
      <w:tr w:rsidR="00D45664" w:rsidTr="00D45664">
        <w:tc>
          <w:tcPr>
            <w:tcW w:w="4950" w:type="dxa"/>
          </w:tcPr>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tc>
        <w:tc>
          <w:tcPr>
            <w:tcW w:w="125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3"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r>
      <w:tr w:rsidR="00D45664" w:rsidTr="00290BFE">
        <w:trPr>
          <w:trHeight w:val="913"/>
        </w:trPr>
        <w:tc>
          <w:tcPr>
            <w:tcW w:w="4950" w:type="dxa"/>
          </w:tcPr>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p w:rsidR="00D45664" w:rsidRDefault="00D45664" w:rsidP="00F1356A">
            <w:pPr>
              <w:ind w:left="142" w:hanging="142"/>
              <w:jc w:val="center"/>
              <w:rPr>
                <w:rFonts w:ascii="Arial" w:hAnsi="Arial" w:cs="Arial"/>
                <w:b/>
                <w:bCs/>
                <w:color w:val="9BBB59" w:themeColor="accent3"/>
                <w:sz w:val="26"/>
                <w:szCs w:val="26"/>
              </w:rPr>
            </w:pPr>
          </w:p>
        </w:tc>
        <w:tc>
          <w:tcPr>
            <w:tcW w:w="125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3"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c>
          <w:tcPr>
            <w:tcW w:w="4324" w:type="dxa"/>
          </w:tcPr>
          <w:p w:rsidR="00D45664" w:rsidRDefault="00D45664"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p w:rsidR="00290BFE" w:rsidRDefault="00290BFE" w:rsidP="00F1356A">
            <w:pPr>
              <w:ind w:left="142" w:hanging="142"/>
              <w:jc w:val="center"/>
              <w:rPr>
                <w:rFonts w:ascii="Arial" w:hAnsi="Arial" w:cs="Arial"/>
                <w:b/>
                <w:bCs/>
                <w:color w:val="9BBB59" w:themeColor="accent3"/>
                <w:sz w:val="26"/>
                <w:szCs w:val="26"/>
              </w:rPr>
            </w:pPr>
          </w:p>
        </w:tc>
      </w:tr>
    </w:tbl>
    <w:p w:rsidR="00D45664" w:rsidRDefault="00D45664" w:rsidP="00D45664">
      <w:pPr>
        <w:rPr>
          <w:rFonts w:ascii="Arial" w:hAnsi="Arial" w:cs="Arial"/>
          <w:b/>
          <w:bCs/>
          <w:color w:val="9BBB59" w:themeColor="accent3"/>
          <w:sz w:val="26"/>
          <w:szCs w:val="26"/>
        </w:rPr>
      </w:pPr>
    </w:p>
    <w:p w:rsidR="00D45664" w:rsidRDefault="00D45664" w:rsidP="00D45664">
      <w:pPr>
        <w:rPr>
          <w:rFonts w:ascii="Arial" w:hAnsi="Arial" w:cs="Arial"/>
          <w:b/>
          <w:bCs/>
          <w:color w:val="9BBB59" w:themeColor="accent3"/>
          <w:sz w:val="26"/>
          <w:szCs w:val="26"/>
        </w:rPr>
      </w:pPr>
    </w:p>
    <w:p w:rsidR="00290BFE" w:rsidRDefault="00290BFE" w:rsidP="00D45664">
      <w:pPr>
        <w:rPr>
          <w:rFonts w:ascii="Arial" w:hAnsi="Arial" w:cs="Arial"/>
          <w:b/>
          <w:bCs/>
          <w:color w:val="9BBB59" w:themeColor="accent3"/>
          <w:sz w:val="26"/>
          <w:szCs w:val="26"/>
        </w:rPr>
      </w:pPr>
    </w:p>
    <w:p w:rsidR="00290BFE" w:rsidRDefault="00290BFE" w:rsidP="00D45664">
      <w:pPr>
        <w:rPr>
          <w:rFonts w:ascii="Arial" w:hAnsi="Arial" w:cs="Arial"/>
          <w:b/>
          <w:bCs/>
          <w:color w:val="9BBB59" w:themeColor="accent3"/>
          <w:sz w:val="26"/>
          <w:szCs w:val="26"/>
        </w:rPr>
      </w:pPr>
    </w:p>
    <w:p w:rsidR="00290BFE" w:rsidRDefault="00290BFE" w:rsidP="00D45664">
      <w:pPr>
        <w:rPr>
          <w:rFonts w:ascii="Arial" w:hAnsi="Arial" w:cs="Arial"/>
          <w:b/>
          <w:bCs/>
          <w:color w:val="9BBB59" w:themeColor="accent3"/>
          <w:sz w:val="26"/>
          <w:szCs w:val="26"/>
        </w:rPr>
      </w:pPr>
    </w:p>
    <w:p w:rsidR="00290BFE" w:rsidRDefault="00290BFE" w:rsidP="00D45664">
      <w:pPr>
        <w:rPr>
          <w:rFonts w:ascii="Arial" w:hAnsi="Arial" w:cs="Arial"/>
          <w:b/>
          <w:bCs/>
          <w:color w:val="9BBB59" w:themeColor="accent3"/>
          <w:sz w:val="26"/>
          <w:szCs w:val="26"/>
        </w:rPr>
      </w:pPr>
    </w:p>
    <w:p w:rsidR="00290BFE" w:rsidRDefault="00290BFE" w:rsidP="00D45664">
      <w:pPr>
        <w:rPr>
          <w:rFonts w:ascii="Arial" w:hAnsi="Arial" w:cs="Arial"/>
          <w:b/>
          <w:bCs/>
          <w:color w:val="9BBB59" w:themeColor="accent3"/>
          <w:sz w:val="26"/>
          <w:szCs w:val="26"/>
        </w:rPr>
      </w:pPr>
    </w:p>
    <w:p w:rsidR="00D45664" w:rsidRDefault="00D45664" w:rsidP="00D45664">
      <w:pPr>
        <w:ind w:left="-851"/>
        <w:rPr>
          <w:rFonts w:ascii="Arial" w:hAnsi="Arial" w:cs="Arial"/>
          <w:b/>
          <w:bCs/>
          <w:color w:val="9BBB59" w:themeColor="accent3"/>
          <w:sz w:val="26"/>
          <w:szCs w:val="26"/>
        </w:rPr>
      </w:pPr>
    </w:p>
    <w:p w:rsidR="003A226A" w:rsidRDefault="003A226A" w:rsidP="001716F0">
      <w:pPr>
        <w:ind w:left="-851"/>
        <w:rPr>
          <w:rFonts w:ascii="Arial" w:hAnsi="Arial" w:cs="Arial"/>
          <w:b/>
          <w:bCs/>
          <w:color w:val="9BBB59" w:themeColor="accent3"/>
          <w:sz w:val="26"/>
          <w:szCs w:val="26"/>
        </w:rPr>
      </w:pPr>
    </w:p>
    <w:p w:rsidR="003A226A" w:rsidRDefault="003A226A" w:rsidP="001716F0">
      <w:pPr>
        <w:ind w:left="-851"/>
        <w:rPr>
          <w:rFonts w:ascii="Arial" w:hAnsi="Arial" w:cs="Arial"/>
          <w:b/>
          <w:bCs/>
          <w:color w:val="9BBB59" w:themeColor="accent3"/>
          <w:sz w:val="26"/>
          <w:szCs w:val="26"/>
        </w:rPr>
      </w:pPr>
    </w:p>
    <w:p w:rsidR="003A226A" w:rsidRDefault="003A226A" w:rsidP="001716F0">
      <w:pPr>
        <w:ind w:left="-851"/>
        <w:rPr>
          <w:rFonts w:ascii="Arial" w:hAnsi="Arial" w:cs="Arial"/>
          <w:b/>
          <w:bCs/>
          <w:color w:val="9BBB59" w:themeColor="accent3"/>
          <w:sz w:val="26"/>
          <w:szCs w:val="26"/>
        </w:rPr>
      </w:pPr>
    </w:p>
    <w:p w:rsidR="001716F0" w:rsidRDefault="00814BAC" w:rsidP="001716F0">
      <w:pPr>
        <w:ind w:left="-851"/>
        <w:rPr>
          <w:rFonts w:ascii="Arial" w:hAnsi="Arial" w:cs="Arial"/>
          <w:b/>
          <w:bCs/>
          <w:color w:val="00B050"/>
          <w:sz w:val="26"/>
          <w:szCs w:val="26"/>
        </w:rPr>
      </w:pPr>
      <w:r w:rsidRPr="008B6DF2">
        <w:rPr>
          <w:rFonts w:ascii="Arial" w:hAnsi="Arial" w:cs="Arial"/>
          <w:b/>
          <w:bCs/>
          <w:color w:val="9BBB59" w:themeColor="accent3"/>
          <w:sz w:val="26"/>
          <w:szCs w:val="26"/>
        </w:rPr>
        <w:t>Operational Improvement Planning (Action Plan)</w:t>
      </w:r>
      <w:r w:rsidR="005325F7">
        <w:rPr>
          <w:rFonts w:ascii="Arial" w:hAnsi="Arial" w:cs="Arial"/>
          <w:b/>
          <w:bCs/>
          <w:noProof/>
          <w:color w:val="9BBB59" w:themeColor="accent3"/>
          <w:sz w:val="26"/>
          <w:szCs w:val="26"/>
          <w:lang w:val="en-GB" w:eastAsia="en-GB" w:bidi="ar-SA"/>
        </w:rPr>
        <mc:AlternateContent>
          <mc:Choice Requires="wps">
            <w:drawing>
              <wp:anchor distT="0" distB="0" distL="114300" distR="114300" simplePos="0" relativeHeight="251823104" behindDoc="0" locked="0" layoutInCell="1" allowOverlap="1">
                <wp:simplePos x="0" y="0"/>
                <wp:positionH relativeFrom="column">
                  <wp:posOffset>8410575</wp:posOffset>
                </wp:positionH>
                <wp:positionV relativeFrom="paragraph">
                  <wp:posOffset>-783590</wp:posOffset>
                </wp:positionV>
                <wp:extent cx="1454150" cy="767715"/>
                <wp:effectExtent l="0" t="0" r="3175" b="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0EC" w:rsidRPr="00E01265" w:rsidRDefault="00CE60EC" w:rsidP="00A308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662.25pt;margin-top:-61.7pt;width:114.5pt;height:60.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Bvs/GrgC&#10;AADCBQAADgAAAAAAAAAAAAAAAAAuAgAAZHJzL2Uyb0RvYy54bWxQSwECLQAUAAYACAAAACEA88CK&#10;ud8AAAANAQAADwAAAAAAAAAAAAAAAAASBQAAZHJzL2Rvd25yZXYueG1sUEsFBgAAAAAEAAQA8wAA&#10;AB4GAAAAAA==&#10;" filled="f" stroked="f">
                <v:textbox>
                  <w:txbxContent>
                    <w:p w:rsidR="00CE60EC" w:rsidRPr="00E01265" w:rsidRDefault="00CE60EC" w:rsidP="00A308E2"/>
                  </w:txbxContent>
                </v:textbox>
              </v:shape>
            </w:pict>
          </mc:Fallback>
        </mc:AlternateContent>
      </w:r>
      <w:r w:rsidRPr="008B6DF2">
        <w:rPr>
          <w:rFonts w:ascii="Arial" w:hAnsi="Arial" w:cs="Arial"/>
          <w:b/>
          <w:bCs/>
          <w:color w:val="9BBB59" w:themeColor="accent3"/>
          <w:sz w:val="26"/>
          <w:szCs w:val="26"/>
        </w:rPr>
        <w:t xml:space="preserve"> for </w:t>
      </w:r>
      <w:r w:rsidR="008B3B65" w:rsidRPr="008B6DF2">
        <w:rPr>
          <w:rFonts w:ascii="Arial" w:hAnsi="Arial" w:cs="Arial"/>
          <w:b/>
          <w:bCs/>
          <w:color w:val="9BBB59" w:themeColor="accent3"/>
          <w:sz w:val="26"/>
          <w:szCs w:val="26"/>
        </w:rPr>
        <w:t>Establishment</w:t>
      </w:r>
      <w:r w:rsidRPr="008B6DF2">
        <w:rPr>
          <w:rFonts w:ascii="Arial" w:hAnsi="Arial" w:cs="Arial"/>
          <w:b/>
          <w:bCs/>
          <w:color w:val="9BBB59" w:themeColor="accent3"/>
          <w:sz w:val="26"/>
          <w:szCs w:val="26"/>
        </w:rPr>
        <w:t xml:space="preserve">: </w:t>
      </w:r>
      <w:r w:rsidRPr="008B6DF2">
        <w:rPr>
          <w:rFonts w:ascii="Arial" w:hAnsi="Arial" w:cs="Arial"/>
          <w:b/>
          <w:bCs/>
          <w:color w:val="9BBB59" w:themeColor="accent3"/>
          <w:sz w:val="26"/>
          <w:szCs w:val="26"/>
        </w:rPr>
        <w:tab/>
      </w:r>
      <w:r w:rsidRPr="008B6DF2">
        <w:rPr>
          <w:rFonts w:ascii="Arial" w:hAnsi="Arial" w:cs="Arial"/>
          <w:b/>
          <w:bCs/>
          <w:color w:val="9BBB59" w:themeColor="accent3"/>
          <w:sz w:val="26"/>
          <w:szCs w:val="26"/>
        </w:rPr>
        <w:tab/>
      </w:r>
      <w:r w:rsidR="00BE4FB3" w:rsidRPr="008B6DF2">
        <w:rPr>
          <w:rFonts w:ascii="Arial" w:hAnsi="Arial" w:cs="Arial"/>
          <w:b/>
          <w:bCs/>
          <w:color w:val="9BBB59" w:themeColor="accent3"/>
          <w:sz w:val="26"/>
          <w:szCs w:val="26"/>
        </w:rPr>
        <w:t>Session:</w:t>
      </w:r>
      <w:r w:rsidR="00A308E2">
        <w:rPr>
          <w:rFonts w:ascii="Arial" w:hAnsi="Arial" w:cs="Arial"/>
          <w:b/>
          <w:bCs/>
          <w:color w:val="00B050"/>
          <w:sz w:val="26"/>
          <w:szCs w:val="26"/>
        </w:rPr>
        <w:t xml:space="preserve">  </w:t>
      </w:r>
      <w:r w:rsidR="00EE5712">
        <w:rPr>
          <w:rFonts w:ascii="Arial" w:hAnsi="Arial" w:cs="Arial"/>
          <w:b/>
          <w:bCs/>
          <w:color w:val="00B050"/>
          <w:sz w:val="26"/>
          <w:szCs w:val="26"/>
        </w:rPr>
        <w:t>2017-18</w:t>
      </w:r>
      <w:r w:rsidR="00A308E2">
        <w:rPr>
          <w:rFonts w:ascii="Arial" w:hAnsi="Arial" w:cs="Arial"/>
          <w:b/>
          <w:bCs/>
          <w:color w:val="00B050"/>
          <w:sz w:val="26"/>
          <w:szCs w:val="26"/>
        </w:rPr>
        <w:t xml:space="preserve">  </w:t>
      </w:r>
    </w:p>
    <w:p w:rsidR="001716F0" w:rsidRDefault="001716F0" w:rsidP="001716F0">
      <w:pPr>
        <w:ind w:left="-851"/>
        <w:rPr>
          <w:rFonts w:ascii="Arial" w:hAnsi="Arial" w:cs="Arial"/>
          <w:b/>
          <w:bCs/>
          <w:color w:val="00B050"/>
          <w:sz w:val="26"/>
          <w:szCs w:val="26"/>
        </w:rPr>
      </w:pPr>
    </w:p>
    <w:p w:rsidR="00EE5712" w:rsidRPr="00AA100C" w:rsidRDefault="001716F0" w:rsidP="00EE5712">
      <w:pPr>
        <w:ind w:left="-851"/>
        <w:rPr>
          <w:rFonts w:ascii="Arial" w:hAnsi="Arial" w:cs="Arial"/>
          <w:bCs/>
          <w:color w:val="000000" w:themeColor="text1"/>
          <w:sz w:val="20"/>
          <w:szCs w:val="20"/>
        </w:rPr>
      </w:pPr>
      <w:r w:rsidRPr="00D7340B">
        <w:rPr>
          <w:rFonts w:ascii="Arial" w:hAnsi="Arial" w:cs="Arial"/>
          <w:b/>
          <w:sz w:val="22"/>
          <w:szCs w:val="22"/>
        </w:rPr>
        <w:t>Strategic Pri</w:t>
      </w:r>
      <w:r>
        <w:rPr>
          <w:rFonts w:ascii="Arial" w:hAnsi="Arial" w:cs="Arial"/>
          <w:b/>
          <w:sz w:val="22"/>
          <w:szCs w:val="22"/>
        </w:rPr>
        <w:t>ority 1</w:t>
      </w:r>
      <w:r w:rsidRPr="00D7340B">
        <w:rPr>
          <w:rFonts w:ascii="Arial" w:hAnsi="Arial" w:cs="Arial"/>
          <w:b/>
          <w:sz w:val="22"/>
          <w:szCs w:val="22"/>
        </w:rPr>
        <w:t>:</w:t>
      </w:r>
      <w:r>
        <w:rPr>
          <w:rFonts w:ascii="Arial" w:hAnsi="Arial" w:cs="Arial"/>
          <w:sz w:val="22"/>
          <w:szCs w:val="22"/>
        </w:rPr>
        <w:t xml:space="preserve"> </w:t>
      </w:r>
      <w:r w:rsidR="00EE5712" w:rsidRPr="00AA100C">
        <w:rPr>
          <w:rFonts w:ascii="Arial" w:hAnsi="Arial" w:cs="Arial"/>
          <w:bCs/>
          <w:color w:val="000000" w:themeColor="text1"/>
          <w:sz w:val="20"/>
          <w:szCs w:val="20"/>
        </w:rPr>
        <w:t xml:space="preserve">Evaluate and improve consistency of learning and teaching in </w:t>
      </w:r>
      <w:r w:rsidR="003A226A">
        <w:rPr>
          <w:rFonts w:ascii="Arial" w:hAnsi="Arial" w:cs="Arial"/>
          <w:bCs/>
          <w:color w:val="000000" w:themeColor="text1"/>
          <w:sz w:val="20"/>
          <w:szCs w:val="20"/>
        </w:rPr>
        <w:t xml:space="preserve">P1-7 Literacy by engaging in the development of a series of literacy based methodologies </w:t>
      </w:r>
    </w:p>
    <w:p w:rsidR="00A308E2" w:rsidRPr="00A308E2" w:rsidRDefault="00BE4FB3" w:rsidP="00D45664">
      <w:pPr>
        <w:ind w:left="-851"/>
        <w:rPr>
          <w:rFonts w:ascii="Arial" w:hAnsi="Arial" w:cs="Arial"/>
          <w:b/>
          <w:bCs/>
          <w:color w:val="00B050"/>
          <w:sz w:val="26"/>
          <w:szCs w:val="26"/>
        </w:rPr>
      </w:pPr>
      <w:r>
        <w:rPr>
          <w:rFonts w:ascii="Arial" w:hAnsi="Arial" w:cs="Arial"/>
          <w:b/>
          <w:bCs/>
          <w:color w:val="00B050"/>
          <w:sz w:val="26"/>
          <w:szCs w:val="26"/>
        </w:rPr>
        <w:tab/>
      </w:r>
      <w:r>
        <w:rPr>
          <w:rFonts w:ascii="Arial" w:hAnsi="Arial" w:cs="Arial"/>
          <w:b/>
          <w:bCs/>
          <w:color w:val="00B050"/>
          <w:sz w:val="26"/>
          <w:szCs w:val="26"/>
        </w:rPr>
        <w:tab/>
      </w:r>
      <w:r>
        <w:rPr>
          <w:rFonts w:ascii="Arial" w:hAnsi="Arial" w:cs="Arial"/>
          <w:b/>
          <w:bCs/>
          <w:color w:val="00B050"/>
          <w:sz w:val="26"/>
          <w:szCs w:val="26"/>
        </w:rPr>
        <w:tab/>
      </w:r>
      <w:r w:rsidR="00A308E2">
        <w:rPr>
          <w:rFonts w:ascii="Arial" w:hAnsi="Arial" w:cs="Arial"/>
          <w:b/>
          <w:bCs/>
          <w:color w:val="00B050"/>
          <w:sz w:val="26"/>
          <w:szCs w:val="26"/>
        </w:rPr>
        <w:t xml:space="preserve"> </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1272A1" w:rsidRPr="001D5983" w:rsidTr="001272A1">
        <w:trPr>
          <w:tblHeader/>
        </w:trPr>
        <w:tc>
          <w:tcPr>
            <w:tcW w:w="15559" w:type="dxa"/>
            <w:gridSpan w:val="3"/>
            <w:tcBorders>
              <w:top w:val="single" w:sz="4" w:space="0" w:color="auto"/>
              <w:left w:val="single" w:sz="4" w:space="0" w:color="auto"/>
              <w:bottom w:val="single" w:sz="4" w:space="0" w:color="auto"/>
              <w:right w:val="single" w:sz="4" w:space="0" w:color="auto"/>
            </w:tcBorders>
          </w:tcPr>
          <w:p w:rsidR="001272A1" w:rsidRPr="00A06446" w:rsidRDefault="001272A1" w:rsidP="001272A1">
            <w:pPr>
              <w:ind w:left="142"/>
              <w:rPr>
                <w:b/>
              </w:rPr>
            </w:pPr>
            <w:r w:rsidRPr="00A06446">
              <w:rPr>
                <w:b/>
              </w:rPr>
              <w:t>National Improvement Framework Key Priorities</w:t>
            </w:r>
          </w:p>
          <w:p w:rsidR="001272A1" w:rsidRPr="00E75A2B" w:rsidRDefault="001272A1" w:rsidP="001272A1">
            <w:pPr>
              <w:pStyle w:val="ListParagraph"/>
              <w:numPr>
                <w:ilvl w:val="0"/>
                <w:numId w:val="13"/>
              </w:numPr>
              <w:rPr>
                <w:rFonts w:ascii="Arial" w:hAnsi="Arial" w:cs="Arial"/>
              </w:rPr>
            </w:pPr>
            <w:r w:rsidRPr="00E75A2B">
              <w:rPr>
                <w:rFonts w:ascii="Arial" w:hAnsi="Arial" w:cs="Arial"/>
              </w:rPr>
              <w:t>Improvement in attainment, particularly in literacy and numeracy;</w:t>
            </w:r>
          </w:p>
          <w:p w:rsidR="001272A1" w:rsidRPr="00E75A2B" w:rsidRDefault="001272A1" w:rsidP="001272A1">
            <w:pPr>
              <w:pStyle w:val="ListParagraph"/>
              <w:numPr>
                <w:ilvl w:val="0"/>
                <w:numId w:val="13"/>
              </w:numPr>
              <w:rPr>
                <w:rFonts w:ascii="Arial" w:hAnsi="Arial" w:cs="Arial"/>
              </w:rPr>
            </w:pPr>
            <w:r w:rsidRPr="00E75A2B">
              <w:rPr>
                <w:rFonts w:ascii="Arial" w:hAnsi="Arial" w:cs="Arial"/>
              </w:rPr>
              <w:t>Closing the attainment gap between the most and least disadvantaged children;</w:t>
            </w:r>
          </w:p>
          <w:p w:rsidR="001272A1" w:rsidRPr="00E75A2B" w:rsidRDefault="001272A1" w:rsidP="001272A1">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rsidR="001272A1" w:rsidRPr="001D5983" w:rsidRDefault="001272A1" w:rsidP="001272A1">
            <w:pPr>
              <w:pStyle w:val="ListParagraph"/>
              <w:numPr>
                <w:ilvl w:val="0"/>
                <w:numId w:val="13"/>
              </w:numPr>
            </w:pPr>
            <w:r w:rsidRPr="00E75A2B">
              <w:rPr>
                <w:rFonts w:ascii="Arial" w:hAnsi="Arial" w:cs="Arial"/>
              </w:rPr>
              <w:t>Improvement in employability skills and sustained positive school leaver destinations for all young people.</w:t>
            </w:r>
          </w:p>
        </w:tc>
      </w:tr>
      <w:tr w:rsidR="001272A1" w:rsidRPr="00A06446" w:rsidTr="0060172E">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72A1" w:rsidRPr="0060172E" w:rsidRDefault="001272A1" w:rsidP="001272A1">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72A1" w:rsidRPr="0060172E" w:rsidRDefault="001272A1" w:rsidP="00003606">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72A1" w:rsidRPr="0060172E" w:rsidRDefault="001272A1" w:rsidP="001272A1">
            <w:pPr>
              <w:ind w:left="142"/>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1272A1" w:rsidRPr="00C92EAA" w:rsidTr="001272A1">
        <w:trPr>
          <w:cantSplit/>
          <w:trHeight w:val="792"/>
        </w:trPr>
        <w:tc>
          <w:tcPr>
            <w:tcW w:w="5070" w:type="dxa"/>
            <w:vMerge w:val="restart"/>
            <w:tcBorders>
              <w:top w:val="single" w:sz="4" w:space="0" w:color="auto"/>
              <w:left w:val="single" w:sz="4" w:space="0" w:color="auto"/>
              <w:right w:val="single" w:sz="4" w:space="0" w:color="auto"/>
            </w:tcBorders>
          </w:tcPr>
          <w:p w:rsidR="001272A1" w:rsidRPr="00225B10" w:rsidRDefault="001272A1" w:rsidP="001272A1">
            <w:pPr>
              <w:rPr>
                <w:rFonts w:ascii="Arial" w:hAnsi="Arial" w:cs="Arial"/>
              </w:rPr>
            </w:pPr>
          </w:p>
          <w:p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 xml:space="preserve">School leadership    </w:t>
            </w:r>
          </w:p>
          <w:p w:rsidR="001272A1" w:rsidRPr="00EA5FCD" w:rsidRDefault="001272A1" w:rsidP="001272A1">
            <w:pPr>
              <w:rPr>
                <w:rFonts w:ascii="Arial" w:hAnsi="Arial" w:cs="Arial"/>
                <w:szCs w:val="16"/>
              </w:rPr>
            </w:pPr>
          </w:p>
          <w:p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 xml:space="preserve">Teacher  professionalism </w:t>
            </w:r>
          </w:p>
          <w:p w:rsidR="001272A1" w:rsidRPr="00EA5FCD" w:rsidRDefault="001272A1" w:rsidP="001272A1">
            <w:pPr>
              <w:pStyle w:val="ListParagraph"/>
              <w:ind w:left="502"/>
              <w:rPr>
                <w:rFonts w:ascii="Arial" w:hAnsi="Arial" w:cs="Arial"/>
                <w:szCs w:val="16"/>
              </w:rPr>
            </w:pPr>
          </w:p>
          <w:p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Parental engagement</w:t>
            </w:r>
          </w:p>
          <w:p w:rsidR="001272A1" w:rsidRPr="00EA5FCD" w:rsidRDefault="001272A1" w:rsidP="001272A1">
            <w:pPr>
              <w:rPr>
                <w:rFonts w:ascii="Arial" w:hAnsi="Arial" w:cs="Arial"/>
                <w:szCs w:val="16"/>
              </w:rPr>
            </w:pPr>
          </w:p>
          <w:p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Assessment of children’s progress</w:t>
            </w:r>
          </w:p>
          <w:p w:rsidR="001272A1" w:rsidRPr="00EA5FCD" w:rsidRDefault="001272A1" w:rsidP="001272A1">
            <w:pPr>
              <w:pStyle w:val="ListParagraph"/>
              <w:ind w:left="502"/>
              <w:rPr>
                <w:rFonts w:ascii="Arial" w:hAnsi="Arial" w:cs="Arial"/>
                <w:szCs w:val="16"/>
              </w:rPr>
            </w:pPr>
          </w:p>
          <w:p w:rsidR="001272A1" w:rsidRPr="00EA5FCD" w:rsidRDefault="001272A1" w:rsidP="001272A1">
            <w:pPr>
              <w:pStyle w:val="ListParagraph"/>
              <w:numPr>
                <w:ilvl w:val="0"/>
                <w:numId w:val="14"/>
              </w:numPr>
              <w:rPr>
                <w:rFonts w:ascii="Arial" w:hAnsi="Arial" w:cs="Arial"/>
                <w:szCs w:val="16"/>
              </w:rPr>
            </w:pPr>
            <w:r w:rsidRPr="00EA5FCD">
              <w:rPr>
                <w:rFonts w:ascii="Arial" w:hAnsi="Arial" w:cs="Arial"/>
                <w:szCs w:val="16"/>
              </w:rPr>
              <w:t>School improvement</w:t>
            </w:r>
          </w:p>
          <w:p w:rsidR="001272A1" w:rsidRPr="00EA5FCD" w:rsidRDefault="001272A1" w:rsidP="001272A1">
            <w:pPr>
              <w:pStyle w:val="ListParagraph"/>
              <w:ind w:left="502"/>
              <w:rPr>
                <w:rFonts w:ascii="Arial" w:hAnsi="Arial" w:cs="Arial"/>
                <w:szCs w:val="16"/>
              </w:rPr>
            </w:pPr>
          </w:p>
          <w:p w:rsidR="001272A1" w:rsidRPr="00EA5FCD" w:rsidRDefault="001272A1" w:rsidP="001272A1">
            <w:pPr>
              <w:pStyle w:val="ListParagraph"/>
              <w:numPr>
                <w:ilvl w:val="0"/>
                <w:numId w:val="14"/>
              </w:numPr>
              <w:rPr>
                <w:szCs w:val="16"/>
              </w:rPr>
            </w:pPr>
            <w:r w:rsidRPr="00EA5FCD">
              <w:rPr>
                <w:rFonts w:ascii="Arial" w:hAnsi="Arial" w:cs="Arial"/>
                <w:szCs w:val="16"/>
              </w:rPr>
              <w:t>Performance information</w:t>
            </w:r>
          </w:p>
          <w:p w:rsidR="001272A1" w:rsidRDefault="001272A1" w:rsidP="001272A1">
            <w:pPr>
              <w:pStyle w:val="ListParagraph"/>
              <w:ind w:left="502"/>
            </w:pPr>
          </w:p>
          <w:p w:rsidR="009A2DD5" w:rsidRDefault="009A2DD5" w:rsidP="001272A1">
            <w:pPr>
              <w:pStyle w:val="ListParagraph"/>
              <w:ind w:left="502"/>
            </w:pPr>
          </w:p>
          <w:p w:rsidR="009A2DD5" w:rsidRPr="00A06446" w:rsidRDefault="009A2DD5" w:rsidP="001272A1">
            <w:pPr>
              <w:pStyle w:val="ListParagraph"/>
              <w:ind w:left="502"/>
            </w:pPr>
          </w:p>
        </w:tc>
        <w:tc>
          <w:tcPr>
            <w:tcW w:w="6237" w:type="dxa"/>
            <w:vMerge w:val="restart"/>
            <w:tcBorders>
              <w:top w:val="single" w:sz="4" w:space="0" w:color="auto"/>
              <w:left w:val="single" w:sz="4" w:space="0" w:color="auto"/>
              <w:right w:val="single" w:sz="4" w:space="0" w:color="auto"/>
            </w:tcBorders>
          </w:tcPr>
          <w:p w:rsidR="001272A1" w:rsidRDefault="001272A1" w:rsidP="001272A1">
            <w:pPr>
              <w:rPr>
                <w:rFonts w:ascii="Arial" w:hAnsi="Arial" w:cs="Arial"/>
                <w:sz w:val="16"/>
                <w:szCs w:val="16"/>
              </w:rPr>
            </w:pPr>
          </w:p>
          <w:p w:rsidR="005309AD" w:rsidRPr="005309AD" w:rsidRDefault="005309AD" w:rsidP="005309AD">
            <w:pPr>
              <w:pStyle w:val="ListParagraph"/>
              <w:numPr>
                <w:ilvl w:val="0"/>
                <w:numId w:val="25"/>
              </w:numPr>
              <w:rPr>
                <w:rFonts w:ascii="Arial" w:hAnsi="Arial" w:cs="Arial"/>
                <w:sz w:val="20"/>
                <w:szCs w:val="20"/>
              </w:rPr>
            </w:pPr>
            <w:r w:rsidRPr="005309AD">
              <w:rPr>
                <w:rFonts w:ascii="Arial" w:hAnsi="Arial" w:cs="Arial"/>
                <w:sz w:val="20"/>
                <w:szCs w:val="20"/>
              </w:rPr>
              <w:t>1.1 Self Evaluation for self-improvement</w:t>
            </w:r>
            <w:r w:rsidR="008A6C00" w:rsidRPr="008A6C00">
              <w:rPr>
                <w:rFonts w:ascii="Arial" w:hAnsi="Arial" w:cs="Arial"/>
                <w:noProof/>
                <w:sz w:val="20"/>
                <w:szCs w:val="20"/>
                <w:lang w:val="en-GB" w:eastAsia="en-GB" w:bidi="ar-SA"/>
              </w:rPr>
              <w:drawing>
                <wp:inline distT="0" distB="0" distL="0" distR="0">
                  <wp:extent cx="118745" cy="118745"/>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2"/>
              </w:numPr>
              <w:rPr>
                <w:rFonts w:ascii="Arial" w:hAnsi="Arial" w:cs="Arial"/>
                <w:sz w:val="20"/>
                <w:szCs w:val="20"/>
              </w:rPr>
            </w:pPr>
            <w:r w:rsidRPr="005309AD">
              <w:rPr>
                <w:rFonts w:ascii="Arial" w:hAnsi="Arial" w:cs="Arial"/>
                <w:sz w:val="20"/>
                <w:szCs w:val="20"/>
              </w:rPr>
              <w:t>1.2 Leadership for learning</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1.3 Leadership of change</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2.2 Curriculum</w:t>
            </w:r>
            <w:r w:rsidR="008A6C00" w:rsidRPr="008A6C00">
              <w:rPr>
                <w:rFonts w:ascii="Arial" w:hAnsi="Arial" w:cs="Arial"/>
                <w:noProof/>
                <w:sz w:val="20"/>
                <w:szCs w:val="20"/>
                <w:lang w:val="en-GB" w:eastAsia="en-GB" w:bidi="ar-SA"/>
              </w:rPr>
              <w:drawing>
                <wp:inline distT="0" distB="0" distL="0" distR="0">
                  <wp:extent cx="118745" cy="118745"/>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2.3 Learning teaching and assessment</w:t>
            </w:r>
            <w:r w:rsidR="00FB16F9" w:rsidRPr="00FB16F9">
              <w:rPr>
                <w:rFonts w:ascii="Arial" w:hAnsi="Arial" w:cs="Arial"/>
                <w:noProof/>
                <w:sz w:val="20"/>
                <w:szCs w:val="20"/>
                <w:lang w:val="en-GB" w:eastAsia="en-GB" w:bidi="ar-SA"/>
              </w:rPr>
              <w:drawing>
                <wp:inline distT="0" distB="0" distL="0" distR="0">
                  <wp:extent cx="118745" cy="118745"/>
                  <wp:effectExtent l="1905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2.5 Family learning</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2.6 Transitions</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2.7 Partnership</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r w:rsidR="008A6C00" w:rsidRPr="008A6C00">
              <w:rPr>
                <w:rFonts w:ascii="Arial" w:hAnsi="Arial" w:cs="Arial"/>
                <w:noProof/>
                <w:sz w:val="20"/>
                <w:szCs w:val="20"/>
                <w:lang w:val="en-GB" w:eastAsia="en-GB" w:bidi="ar-SA"/>
              </w:rPr>
              <w:drawing>
                <wp:inline distT="0" distB="0" distL="0" distR="0">
                  <wp:extent cx="118745" cy="118745"/>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309AD" w:rsidRPr="005309AD" w:rsidRDefault="005309AD" w:rsidP="005309AD">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rsidR="00003606" w:rsidRPr="00003606" w:rsidRDefault="00003606" w:rsidP="005309AD">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10300D" w:rsidRDefault="001272A1" w:rsidP="001272A1">
            <w:pPr>
              <w:spacing w:line="276" w:lineRule="auto"/>
              <w:ind w:right="113"/>
              <w:rPr>
                <w:rFonts w:ascii="Arial" w:hAnsi="Arial" w:cs="Arial"/>
              </w:rPr>
            </w:pPr>
            <w:r>
              <w:rPr>
                <w:rFonts w:ascii="Arial" w:hAnsi="Arial" w:cs="Arial"/>
              </w:rPr>
              <w:t>Transform L</w:t>
            </w:r>
            <w:r w:rsidRPr="0010300D">
              <w:rPr>
                <w:rFonts w:ascii="Arial" w:hAnsi="Arial" w:cs="Arial"/>
              </w:rPr>
              <w:t>earning and</w:t>
            </w:r>
          </w:p>
          <w:p w:rsidR="001272A1" w:rsidRPr="00C92EAA" w:rsidRDefault="001272A1" w:rsidP="001272A1">
            <w:pPr>
              <w:spacing w:line="276" w:lineRule="auto"/>
              <w:rPr>
                <w:rFonts w:ascii="Arial" w:hAnsi="Arial" w:cs="Arial"/>
                <w:b/>
                <w:sz w:val="18"/>
                <w:szCs w:val="18"/>
              </w:rPr>
            </w:pPr>
            <w:r>
              <w:rPr>
                <w:rFonts w:ascii="Arial" w:hAnsi="Arial" w:cs="Arial"/>
              </w:rPr>
              <w:t>T</w:t>
            </w:r>
            <w:r w:rsidRPr="0010300D">
              <w:rPr>
                <w:rFonts w:ascii="Arial" w:hAnsi="Arial" w:cs="Arial"/>
              </w:rPr>
              <w:t>eaching/Implement CfE</w:t>
            </w:r>
          </w:p>
        </w:tc>
      </w:tr>
      <w:tr w:rsidR="001272A1" w:rsidRPr="00C92EAA" w:rsidTr="001272A1">
        <w:trPr>
          <w:cantSplit/>
          <w:trHeight w:val="792"/>
        </w:trPr>
        <w:tc>
          <w:tcPr>
            <w:tcW w:w="5070" w:type="dxa"/>
            <w:vMerge/>
            <w:tcBorders>
              <w:left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Default="001272A1" w:rsidP="001272A1">
            <w:pPr>
              <w:rPr>
                <w:rFonts w:ascii="Arial" w:hAnsi="Arial" w:cs="Arial"/>
              </w:rPr>
            </w:pPr>
          </w:p>
          <w:p w:rsidR="001272A1" w:rsidRDefault="001272A1" w:rsidP="001272A1">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rsidR="001272A1" w:rsidRPr="0010300D" w:rsidRDefault="001272A1" w:rsidP="001272A1">
            <w:pPr>
              <w:rPr>
                <w:rFonts w:ascii="Arial" w:hAnsi="Arial" w:cs="Arial"/>
                <w:bCs/>
                <w:color w:val="0070C0"/>
              </w:rPr>
            </w:pPr>
            <w:r>
              <w:rPr>
                <w:rFonts w:ascii="Arial" w:hAnsi="Arial" w:cs="Arial"/>
              </w:rPr>
              <w:t>GIRFEC and Statutory D</w:t>
            </w:r>
            <w:r w:rsidRPr="0010300D">
              <w:rPr>
                <w:rFonts w:ascii="Arial" w:hAnsi="Arial" w:cs="Arial"/>
              </w:rPr>
              <w:t xml:space="preserve">uties </w:t>
            </w:r>
          </w:p>
          <w:p w:rsidR="001272A1" w:rsidRPr="00C92EAA" w:rsidRDefault="001272A1" w:rsidP="001272A1">
            <w:pPr>
              <w:spacing w:line="276" w:lineRule="auto"/>
              <w:rPr>
                <w:rFonts w:ascii="Arial" w:hAnsi="Arial" w:cs="Arial"/>
                <w:b/>
                <w:sz w:val="18"/>
                <w:szCs w:val="18"/>
              </w:rPr>
            </w:pPr>
          </w:p>
        </w:tc>
      </w:tr>
      <w:tr w:rsidR="001272A1" w:rsidRPr="00C92EAA" w:rsidTr="001272A1">
        <w:trPr>
          <w:cantSplit/>
          <w:trHeight w:val="792"/>
        </w:trPr>
        <w:tc>
          <w:tcPr>
            <w:tcW w:w="5070" w:type="dxa"/>
            <w:vMerge/>
            <w:tcBorders>
              <w:left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10300D" w:rsidRDefault="001272A1" w:rsidP="001272A1">
            <w:pPr>
              <w:rPr>
                <w:rFonts w:ascii="Arial" w:hAnsi="Arial" w:cs="Arial"/>
              </w:rPr>
            </w:pPr>
          </w:p>
          <w:p w:rsidR="001272A1" w:rsidRPr="0010300D" w:rsidRDefault="001272A1" w:rsidP="001272A1">
            <w:pPr>
              <w:rPr>
                <w:rFonts w:ascii="Arial" w:hAnsi="Arial" w:cs="Arial"/>
              </w:rPr>
            </w:pPr>
            <w:r>
              <w:rPr>
                <w:rFonts w:ascii="Arial" w:hAnsi="Arial" w:cs="Arial"/>
              </w:rPr>
              <w:t>Skills for Learning</w:t>
            </w:r>
            <w:r w:rsidR="00BB38CB">
              <w:rPr>
                <w:rFonts w:ascii="Arial" w:hAnsi="Arial" w:cs="Arial"/>
              </w:rPr>
              <w:t>,</w:t>
            </w:r>
            <w:r>
              <w:rPr>
                <w:rFonts w:ascii="Arial" w:hAnsi="Arial" w:cs="Arial"/>
              </w:rPr>
              <w:t xml:space="preserve"> Life and W</w:t>
            </w:r>
            <w:r w:rsidRPr="0010300D">
              <w:rPr>
                <w:rFonts w:ascii="Arial" w:hAnsi="Arial" w:cs="Arial"/>
              </w:rPr>
              <w:t>ork</w:t>
            </w:r>
          </w:p>
          <w:p w:rsidR="001272A1" w:rsidRPr="00C92EAA" w:rsidRDefault="001272A1" w:rsidP="001272A1">
            <w:pPr>
              <w:spacing w:line="276" w:lineRule="auto"/>
              <w:rPr>
                <w:rFonts w:ascii="Arial" w:hAnsi="Arial" w:cs="Arial"/>
                <w:b/>
                <w:sz w:val="18"/>
                <w:szCs w:val="18"/>
              </w:rPr>
            </w:pPr>
          </w:p>
        </w:tc>
      </w:tr>
      <w:tr w:rsidR="001272A1" w:rsidRPr="00E75A2B" w:rsidTr="001272A1">
        <w:trPr>
          <w:cantSplit/>
          <w:trHeight w:val="792"/>
        </w:trPr>
        <w:tc>
          <w:tcPr>
            <w:tcW w:w="5070" w:type="dxa"/>
            <w:vMerge/>
            <w:tcBorders>
              <w:left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E75A2B" w:rsidRDefault="001272A1" w:rsidP="001272A1">
            <w:pPr>
              <w:rPr>
                <w:rFonts w:ascii="Arial" w:hAnsi="Arial" w:cs="Arial"/>
              </w:rPr>
            </w:pPr>
            <w:r>
              <w:rPr>
                <w:rFonts w:ascii="Arial" w:hAnsi="Arial" w:cs="Arial"/>
              </w:rPr>
              <w:t>Professional L</w:t>
            </w:r>
            <w:r w:rsidRPr="0010300D">
              <w:rPr>
                <w:rFonts w:ascii="Arial" w:hAnsi="Arial" w:cs="Arial"/>
              </w:rPr>
              <w:t xml:space="preserve">earning </w:t>
            </w:r>
          </w:p>
        </w:tc>
      </w:tr>
      <w:tr w:rsidR="001272A1" w:rsidRPr="00C92EAA" w:rsidTr="001272A1">
        <w:trPr>
          <w:cantSplit/>
          <w:trHeight w:val="792"/>
        </w:trPr>
        <w:tc>
          <w:tcPr>
            <w:tcW w:w="5070" w:type="dxa"/>
            <w:vMerge/>
            <w:tcBorders>
              <w:left w:val="single" w:sz="4" w:space="0" w:color="auto"/>
              <w:bottom w:val="single" w:sz="4" w:space="0" w:color="auto"/>
              <w:right w:val="single" w:sz="4" w:space="0" w:color="auto"/>
            </w:tcBorders>
          </w:tcPr>
          <w:p w:rsidR="001272A1" w:rsidRPr="0010300D" w:rsidRDefault="001272A1" w:rsidP="001272A1">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1272A1" w:rsidRDefault="001272A1" w:rsidP="001272A1">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1272A1" w:rsidRPr="0010300D" w:rsidRDefault="001272A1" w:rsidP="001272A1">
            <w:pPr>
              <w:rPr>
                <w:rFonts w:ascii="Arial" w:hAnsi="Arial" w:cs="Arial"/>
                <w:bCs/>
                <w:color w:val="0070C0"/>
              </w:rPr>
            </w:pPr>
          </w:p>
          <w:p w:rsidR="001272A1" w:rsidRPr="0010300D" w:rsidRDefault="001272A1" w:rsidP="001272A1">
            <w:pPr>
              <w:rPr>
                <w:rFonts w:ascii="Arial" w:hAnsi="Arial" w:cs="Arial"/>
              </w:rPr>
            </w:pPr>
            <w:r>
              <w:rPr>
                <w:rFonts w:ascii="Arial" w:hAnsi="Arial" w:cs="Arial"/>
              </w:rPr>
              <w:t>Leadership</w:t>
            </w:r>
            <w:r w:rsidR="00BB38CB">
              <w:rPr>
                <w:rFonts w:ascii="Arial" w:hAnsi="Arial" w:cs="Arial"/>
              </w:rPr>
              <w:t xml:space="preserve"> </w:t>
            </w:r>
            <w:r>
              <w:rPr>
                <w:rFonts w:ascii="Arial" w:hAnsi="Arial" w:cs="Arial"/>
              </w:rPr>
              <w:t>(Change and I</w:t>
            </w:r>
            <w:r w:rsidRPr="0010300D">
              <w:rPr>
                <w:rFonts w:ascii="Arial" w:hAnsi="Arial" w:cs="Arial"/>
              </w:rPr>
              <w:t>mprovement)</w:t>
            </w:r>
          </w:p>
          <w:p w:rsidR="001272A1" w:rsidRPr="00C92EAA" w:rsidRDefault="001272A1" w:rsidP="001272A1">
            <w:pPr>
              <w:spacing w:line="276" w:lineRule="auto"/>
              <w:rPr>
                <w:rFonts w:ascii="Arial" w:hAnsi="Arial" w:cs="Arial"/>
                <w:b/>
                <w:sz w:val="18"/>
                <w:szCs w:val="18"/>
              </w:rPr>
            </w:pPr>
          </w:p>
        </w:tc>
      </w:tr>
    </w:tbl>
    <w:p w:rsidR="009A2DD5" w:rsidRPr="009A2DD5" w:rsidRDefault="009A2DD5" w:rsidP="009A2DD5">
      <w:pPr>
        <w:spacing w:after="200" w:line="276" w:lineRule="auto"/>
        <w:rPr>
          <w:rFonts w:ascii="Arial" w:hAnsi="Arial" w:cs="Arial"/>
          <w:b/>
          <w:sz w:val="6"/>
          <w:szCs w:val="22"/>
        </w:rPr>
      </w:pPr>
    </w:p>
    <w:tbl>
      <w:tblPr>
        <w:tblStyle w:val="TableGrid"/>
        <w:tblW w:w="15640" w:type="dxa"/>
        <w:tblInd w:w="-743" w:type="dxa"/>
        <w:tblLook w:val="04A0" w:firstRow="1" w:lastRow="0" w:firstColumn="1" w:lastColumn="0" w:noHBand="0" w:noVBand="1"/>
      </w:tblPr>
      <w:tblGrid>
        <w:gridCol w:w="4467"/>
        <w:gridCol w:w="3724"/>
        <w:gridCol w:w="3724"/>
        <w:gridCol w:w="3725"/>
      </w:tblGrid>
      <w:tr w:rsidR="009A2DD5" w:rsidTr="0060172E">
        <w:trPr>
          <w:trHeight w:val="307"/>
        </w:trPr>
        <w:tc>
          <w:tcPr>
            <w:tcW w:w="4467" w:type="dxa"/>
            <w:shd w:val="clear" w:color="auto" w:fill="DBE5F1" w:themeFill="accent1" w:themeFillTint="33"/>
          </w:tcPr>
          <w:p w:rsidR="009A2DD5" w:rsidRPr="001F58FB" w:rsidRDefault="009A2DD5" w:rsidP="009A2DD5">
            <w:pPr>
              <w:spacing w:after="200" w:line="276" w:lineRule="auto"/>
              <w:jc w:val="center"/>
              <w:rPr>
                <w:rFonts w:ascii="Arial" w:hAnsi="Arial" w:cs="Arial"/>
                <w:b/>
              </w:rPr>
            </w:pPr>
            <w:r w:rsidRPr="001F58FB">
              <w:rPr>
                <w:rFonts w:ascii="Arial" w:hAnsi="Arial" w:cs="Arial"/>
                <w:b/>
              </w:rPr>
              <w:t>Key Actions (How)</w:t>
            </w:r>
          </w:p>
        </w:tc>
        <w:tc>
          <w:tcPr>
            <w:tcW w:w="3724" w:type="dxa"/>
            <w:shd w:val="clear" w:color="auto" w:fill="DBE5F1" w:themeFill="accent1" w:themeFillTint="33"/>
          </w:tcPr>
          <w:p w:rsidR="009A2DD5" w:rsidRPr="001F58FB" w:rsidRDefault="009A2DD5" w:rsidP="009A2DD5">
            <w:pPr>
              <w:pStyle w:val="NoSpacing"/>
              <w:jc w:val="center"/>
              <w:rPr>
                <w:rFonts w:ascii="Arial" w:hAnsi="Arial" w:cs="Arial"/>
                <w:b/>
              </w:rPr>
            </w:pPr>
            <w:r w:rsidRPr="001F58FB">
              <w:rPr>
                <w:rFonts w:ascii="Arial" w:hAnsi="Arial" w:cs="Arial"/>
                <w:b/>
              </w:rPr>
              <w:t xml:space="preserve">*Lead </w:t>
            </w:r>
            <w:r w:rsidR="003D1E60" w:rsidRPr="001F58FB">
              <w:rPr>
                <w:rFonts w:ascii="Arial" w:hAnsi="Arial" w:cs="Arial"/>
                <w:b/>
              </w:rPr>
              <w:t xml:space="preserve">Person </w:t>
            </w:r>
          </w:p>
        </w:tc>
        <w:tc>
          <w:tcPr>
            <w:tcW w:w="3724" w:type="dxa"/>
            <w:shd w:val="clear" w:color="auto" w:fill="DBE5F1" w:themeFill="accent1" w:themeFillTint="33"/>
          </w:tcPr>
          <w:p w:rsidR="009A2DD5" w:rsidRPr="001F58FB" w:rsidRDefault="009A2DD5" w:rsidP="009A2DD5">
            <w:pPr>
              <w:pStyle w:val="NoSpacing"/>
              <w:jc w:val="center"/>
              <w:rPr>
                <w:rFonts w:ascii="Arial" w:hAnsi="Arial" w:cs="Arial"/>
                <w:b/>
              </w:rPr>
            </w:pPr>
            <w:r w:rsidRPr="001F58FB">
              <w:rPr>
                <w:rFonts w:ascii="Arial" w:hAnsi="Arial" w:cs="Arial"/>
                <w:b/>
              </w:rPr>
              <w:t xml:space="preserve">*Timescale  </w:t>
            </w:r>
          </w:p>
        </w:tc>
        <w:tc>
          <w:tcPr>
            <w:tcW w:w="3725" w:type="dxa"/>
            <w:shd w:val="clear" w:color="auto" w:fill="DBE5F1" w:themeFill="accent1" w:themeFillTint="33"/>
          </w:tcPr>
          <w:p w:rsidR="009A2DD5" w:rsidRPr="001F58FB" w:rsidRDefault="009A2DD5" w:rsidP="009A2DD5">
            <w:pPr>
              <w:pStyle w:val="NoSpacing"/>
              <w:jc w:val="center"/>
              <w:rPr>
                <w:rFonts w:ascii="Arial" w:hAnsi="Arial" w:cs="Arial"/>
                <w:b/>
              </w:rPr>
            </w:pPr>
            <w:r w:rsidRPr="001F58FB">
              <w:rPr>
                <w:rFonts w:ascii="Arial" w:hAnsi="Arial" w:cs="Arial"/>
                <w:b/>
              </w:rPr>
              <w:t xml:space="preserve">*Comments </w:t>
            </w:r>
          </w:p>
        </w:tc>
      </w:tr>
      <w:tr w:rsidR="009A2DD5" w:rsidTr="006D290F">
        <w:trPr>
          <w:trHeight w:val="371"/>
        </w:trPr>
        <w:tc>
          <w:tcPr>
            <w:tcW w:w="4467" w:type="dxa"/>
            <w:vAlign w:val="bottom"/>
          </w:tcPr>
          <w:p w:rsidR="009A2DD5" w:rsidRPr="00166CEB" w:rsidRDefault="005325F7" w:rsidP="00D509D3">
            <w:pPr>
              <w:pStyle w:val="NoSpacing"/>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904000" behindDoc="0" locked="0" layoutInCell="1" allowOverlap="1">
                      <wp:simplePos x="0" y="0"/>
                      <wp:positionH relativeFrom="column">
                        <wp:posOffset>69850</wp:posOffset>
                      </wp:positionH>
                      <wp:positionV relativeFrom="paragraph">
                        <wp:posOffset>-835660</wp:posOffset>
                      </wp:positionV>
                      <wp:extent cx="2210435" cy="932815"/>
                      <wp:effectExtent l="0" t="635" r="1270" b="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Default="00CE60EC" w:rsidP="006D763A">
                                  <w:pPr>
                                    <w:pStyle w:val="NoSpacing"/>
                                    <w:rPr>
                                      <w:rFonts w:ascii="Arial" w:hAnsi="Arial" w:cs="Arial"/>
                                      <w:szCs w:val="22"/>
                                    </w:rPr>
                                  </w:pPr>
                                  <w:r w:rsidRPr="00166CEB">
                                    <w:rPr>
                                      <w:rFonts w:ascii="Arial" w:hAnsi="Arial" w:cs="Arial"/>
                                      <w:sz w:val="20"/>
                                      <w:szCs w:val="20"/>
                                    </w:rPr>
                                    <w:t>Revisit Literacy and Numeracy pathways to ensure a consistent approach to planning which is relevant and ensures progression</w:t>
                                  </w:r>
                                </w:p>
                                <w:p w:rsidR="00CE60EC" w:rsidRDefault="00CE60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5.5pt;margin-top:-65.8pt;width:174.05pt;height:73.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3whw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" stroked="f">
                      <v:textbox>
                        <w:txbxContent>
                          <w:p w:rsidR="00CE60EC" w:rsidRDefault="00CE60EC" w:rsidP="006D763A">
                            <w:pPr>
                              <w:pStyle w:val="NoSpacing"/>
                              <w:rPr>
                                <w:rFonts w:ascii="Arial" w:hAnsi="Arial" w:cs="Arial"/>
                                <w:szCs w:val="22"/>
                              </w:rPr>
                            </w:pPr>
                            <w:r w:rsidRPr="00166CEB">
                              <w:rPr>
                                <w:rFonts w:ascii="Arial" w:hAnsi="Arial" w:cs="Arial"/>
                                <w:sz w:val="20"/>
                                <w:szCs w:val="20"/>
                              </w:rPr>
                              <w:t>Revisit Literacy and Numeracy pathways to ensure a consistent approach to planning which is relevant and ensures progression</w:t>
                            </w:r>
                          </w:p>
                          <w:p w:rsidR="00CE60EC" w:rsidRDefault="00CE60EC"/>
                        </w:txbxContent>
                      </v:textbox>
                    </v:shape>
                  </w:pict>
                </mc:Fallback>
              </mc:AlternateContent>
            </w:r>
          </w:p>
        </w:tc>
        <w:tc>
          <w:tcPr>
            <w:tcW w:w="3724" w:type="dxa"/>
            <w:vAlign w:val="bottom"/>
          </w:tcPr>
          <w:p w:rsidR="009A2DD5" w:rsidRPr="00D509D3" w:rsidRDefault="005325F7" w:rsidP="00D509D3">
            <w:pPr>
              <w:pStyle w:val="NoSpacing"/>
              <w:rPr>
                <w:szCs w:val="22"/>
              </w:rPr>
            </w:pPr>
            <w:r>
              <w:rPr>
                <w:noProof/>
                <w:szCs w:val="22"/>
                <w:lang w:val="en-GB" w:eastAsia="en-GB" w:bidi="ar-SA"/>
              </w:rPr>
              <mc:AlternateContent>
                <mc:Choice Requires="wps">
                  <w:drawing>
                    <wp:anchor distT="0" distB="0" distL="114300" distR="114300" simplePos="0" relativeHeight="251901952" behindDoc="0" locked="0" layoutInCell="1" allowOverlap="1">
                      <wp:simplePos x="0" y="0"/>
                      <wp:positionH relativeFrom="column">
                        <wp:posOffset>106680</wp:posOffset>
                      </wp:positionH>
                      <wp:positionV relativeFrom="paragraph">
                        <wp:posOffset>-782955</wp:posOffset>
                      </wp:positionV>
                      <wp:extent cx="2122805" cy="907415"/>
                      <wp:effectExtent l="4445" t="0" r="0"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0EC" w:rsidRPr="00166CEB" w:rsidRDefault="00CE60E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8.4pt;margin-top:-61.65pt;width:167.15pt;height:71.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fhwIAABk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" stroked="f">
                      <v:textbox>
                        <w:txbxContent>
                          <w:p w:rsidR="00CE60EC" w:rsidRPr="00166CEB" w:rsidRDefault="00CE60EC">
                            <w:pPr>
                              <w:rPr>
                                <w:rFonts w:ascii="Arial" w:hAnsi="Arial" w:cs="Arial"/>
                                <w:sz w:val="20"/>
                                <w:szCs w:val="20"/>
                              </w:rPr>
                            </w:pPr>
                            <w:bookmarkStart w:id="1" w:name="_GoBack"/>
                            <w:bookmarkEnd w:id="1"/>
                          </w:p>
                        </w:txbxContent>
                      </v:textbox>
                    </v:shape>
                  </w:pict>
                </mc:Fallback>
              </mc:AlternateContent>
            </w:r>
          </w:p>
        </w:tc>
        <w:tc>
          <w:tcPr>
            <w:tcW w:w="3724" w:type="dxa"/>
            <w:vAlign w:val="bottom"/>
          </w:tcPr>
          <w:p w:rsidR="009A2DD5" w:rsidRDefault="009A2DD5" w:rsidP="00D509D3">
            <w:pPr>
              <w:pStyle w:val="NoSpacing"/>
              <w:rPr>
                <w:rFonts w:ascii="Arial" w:hAnsi="Arial" w:cs="Arial"/>
                <w:szCs w:val="22"/>
              </w:rPr>
            </w:pPr>
          </w:p>
          <w:p w:rsidR="00166CEB" w:rsidRDefault="006D763A" w:rsidP="00D509D3">
            <w:pPr>
              <w:pStyle w:val="NoSpacing"/>
              <w:rPr>
                <w:rFonts w:ascii="Arial" w:hAnsi="Arial" w:cs="Arial"/>
                <w:szCs w:val="22"/>
              </w:rPr>
            </w:pPr>
            <w:r>
              <w:rPr>
                <w:rFonts w:ascii="Arial" w:hAnsi="Arial" w:cs="Arial"/>
                <w:szCs w:val="22"/>
              </w:rPr>
              <w:t>August – May (Regular review points)</w:t>
            </w:r>
          </w:p>
          <w:p w:rsidR="00166CEB" w:rsidRDefault="00166CEB" w:rsidP="00D509D3">
            <w:pPr>
              <w:pStyle w:val="NoSpacing"/>
              <w:rPr>
                <w:rFonts w:ascii="Arial" w:hAnsi="Arial" w:cs="Arial"/>
                <w:szCs w:val="22"/>
              </w:rPr>
            </w:pPr>
          </w:p>
          <w:p w:rsidR="006D763A" w:rsidRDefault="006D763A" w:rsidP="00D509D3">
            <w:pPr>
              <w:pStyle w:val="NoSpacing"/>
              <w:rPr>
                <w:rFonts w:ascii="Arial" w:hAnsi="Arial" w:cs="Arial"/>
                <w:szCs w:val="22"/>
              </w:rPr>
            </w:pPr>
          </w:p>
          <w:p w:rsidR="006D763A" w:rsidRDefault="006D763A" w:rsidP="00D509D3">
            <w:pPr>
              <w:pStyle w:val="NoSpacing"/>
              <w:rPr>
                <w:rFonts w:ascii="Arial" w:hAnsi="Arial" w:cs="Arial"/>
                <w:szCs w:val="22"/>
              </w:rPr>
            </w:pPr>
          </w:p>
          <w:p w:rsidR="00166CEB" w:rsidRPr="00D509D3" w:rsidRDefault="00166CEB" w:rsidP="00D509D3">
            <w:pPr>
              <w:pStyle w:val="NoSpacing"/>
              <w:rPr>
                <w:rFonts w:ascii="Arial" w:hAnsi="Arial" w:cs="Arial"/>
                <w:szCs w:val="22"/>
              </w:rPr>
            </w:pPr>
          </w:p>
        </w:tc>
        <w:tc>
          <w:tcPr>
            <w:tcW w:w="3725" w:type="dxa"/>
            <w:vAlign w:val="bottom"/>
          </w:tcPr>
          <w:p w:rsidR="009A2DD5" w:rsidRPr="00D509D3" w:rsidRDefault="009A2DD5" w:rsidP="00D509D3">
            <w:pPr>
              <w:tabs>
                <w:tab w:val="left" w:pos="2370"/>
              </w:tabs>
              <w:spacing w:after="200" w:line="276" w:lineRule="auto"/>
              <w:rPr>
                <w:rFonts w:ascii="Arial" w:hAnsi="Arial" w:cs="Arial"/>
              </w:rPr>
            </w:pPr>
          </w:p>
        </w:tc>
      </w:tr>
      <w:tr w:rsidR="006D763A" w:rsidTr="008A6C00">
        <w:trPr>
          <w:trHeight w:val="243"/>
        </w:trPr>
        <w:tc>
          <w:tcPr>
            <w:tcW w:w="4467" w:type="dxa"/>
            <w:shd w:val="clear" w:color="auto" w:fill="DBE5F1" w:themeFill="accent1" w:themeFillTint="33"/>
          </w:tcPr>
          <w:p w:rsidR="006D763A" w:rsidRPr="001F58FB" w:rsidRDefault="006D763A" w:rsidP="006D763A">
            <w:pPr>
              <w:spacing w:after="200" w:line="276" w:lineRule="auto"/>
              <w:jc w:val="center"/>
              <w:rPr>
                <w:rFonts w:ascii="Arial" w:hAnsi="Arial" w:cs="Arial"/>
                <w:b/>
              </w:rPr>
            </w:pPr>
            <w:r w:rsidRPr="001F58FB">
              <w:rPr>
                <w:rFonts w:ascii="Arial" w:hAnsi="Arial" w:cs="Arial"/>
                <w:b/>
              </w:rPr>
              <w:t>Key Actions (How)</w:t>
            </w:r>
          </w:p>
        </w:tc>
        <w:tc>
          <w:tcPr>
            <w:tcW w:w="3724" w:type="dxa"/>
            <w:shd w:val="clear" w:color="auto" w:fill="DBE5F1" w:themeFill="accent1" w:themeFillTint="33"/>
          </w:tcPr>
          <w:p w:rsidR="006D763A" w:rsidRPr="001F58FB" w:rsidRDefault="006D763A" w:rsidP="006D763A">
            <w:pPr>
              <w:pStyle w:val="NoSpacing"/>
              <w:jc w:val="center"/>
              <w:rPr>
                <w:rFonts w:ascii="Arial" w:hAnsi="Arial" w:cs="Arial"/>
                <w:b/>
              </w:rPr>
            </w:pPr>
            <w:r w:rsidRPr="001F58FB">
              <w:rPr>
                <w:rFonts w:ascii="Arial" w:hAnsi="Arial" w:cs="Arial"/>
                <w:b/>
              </w:rPr>
              <w:t xml:space="preserve">*Lead Person </w:t>
            </w:r>
          </w:p>
        </w:tc>
        <w:tc>
          <w:tcPr>
            <w:tcW w:w="3724" w:type="dxa"/>
            <w:shd w:val="clear" w:color="auto" w:fill="DBE5F1" w:themeFill="accent1" w:themeFillTint="33"/>
          </w:tcPr>
          <w:p w:rsidR="006D763A" w:rsidRPr="001F58FB" w:rsidRDefault="006D763A" w:rsidP="006D763A">
            <w:pPr>
              <w:pStyle w:val="NoSpacing"/>
              <w:jc w:val="center"/>
              <w:rPr>
                <w:rFonts w:ascii="Arial" w:hAnsi="Arial" w:cs="Arial"/>
                <w:b/>
              </w:rPr>
            </w:pPr>
            <w:r w:rsidRPr="001F58FB">
              <w:rPr>
                <w:rFonts w:ascii="Arial" w:hAnsi="Arial" w:cs="Arial"/>
                <w:b/>
              </w:rPr>
              <w:t xml:space="preserve">*Timescale  </w:t>
            </w:r>
          </w:p>
        </w:tc>
        <w:tc>
          <w:tcPr>
            <w:tcW w:w="3725" w:type="dxa"/>
            <w:shd w:val="clear" w:color="auto" w:fill="DBE5F1" w:themeFill="accent1" w:themeFillTint="33"/>
          </w:tcPr>
          <w:p w:rsidR="006D763A" w:rsidRPr="001F58FB" w:rsidRDefault="006D763A" w:rsidP="006D763A">
            <w:pPr>
              <w:pStyle w:val="NoSpacing"/>
              <w:jc w:val="center"/>
              <w:rPr>
                <w:rFonts w:ascii="Arial" w:hAnsi="Arial" w:cs="Arial"/>
                <w:b/>
              </w:rPr>
            </w:pPr>
            <w:r w:rsidRPr="001F58FB">
              <w:rPr>
                <w:rFonts w:ascii="Arial" w:hAnsi="Arial" w:cs="Arial"/>
                <w:b/>
              </w:rPr>
              <w:t xml:space="preserve">*Comments </w:t>
            </w:r>
          </w:p>
        </w:tc>
      </w:tr>
      <w:tr w:rsidR="006D763A" w:rsidTr="006D763A">
        <w:trPr>
          <w:trHeight w:val="243"/>
        </w:trPr>
        <w:tc>
          <w:tcPr>
            <w:tcW w:w="4467" w:type="dxa"/>
            <w:shd w:val="clear" w:color="auto" w:fill="auto"/>
          </w:tcPr>
          <w:p w:rsidR="006D763A" w:rsidRDefault="006D763A" w:rsidP="006D763A">
            <w:pPr>
              <w:spacing w:after="200" w:line="276" w:lineRule="auto"/>
              <w:rPr>
                <w:rFonts w:ascii="Arial" w:hAnsi="Arial" w:cs="Arial"/>
                <w:sz w:val="20"/>
                <w:szCs w:val="20"/>
              </w:rPr>
            </w:pPr>
          </w:p>
          <w:p w:rsidR="006D763A" w:rsidRDefault="006D763A" w:rsidP="006D763A">
            <w:pPr>
              <w:spacing w:after="200" w:line="276" w:lineRule="auto"/>
              <w:rPr>
                <w:rFonts w:ascii="Arial" w:hAnsi="Arial" w:cs="Arial"/>
                <w:sz w:val="20"/>
                <w:szCs w:val="20"/>
              </w:rPr>
            </w:pPr>
            <w:r w:rsidRPr="006D763A">
              <w:rPr>
                <w:rFonts w:ascii="Arial" w:hAnsi="Arial" w:cs="Arial"/>
                <w:sz w:val="20"/>
                <w:szCs w:val="20"/>
              </w:rPr>
              <w:t xml:space="preserve">Develop staff understanding </w:t>
            </w:r>
            <w:r>
              <w:rPr>
                <w:rFonts w:ascii="Arial" w:hAnsi="Arial" w:cs="Arial"/>
                <w:sz w:val="20"/>
                <w:szCs w:val="20"/>
              </w:rPr>
              <w:t>of Literacy and Numeracy benchmarks</w:t>
            </w:r>
          </w:p>
          <w:p w:rsidR="006D763A" w:rsidRDefault="006D763A" w:rsidP="006D763A">
            <w:pPr>
              <w:spacing w:after="200" w:line="276" w:lineRule="auto"/>
              <w:rPr>
                <w:rFonts w:ascii="Arial" w:hAnsi="Arial" w:cs="Arial"/>
                <w:sz w:val="20"/>
                <w:szCs w:val="20"/>
              </w:rPr>
            </w:pPr>
            <w:r>
              <w:rPr>
                <w:rFonts w:ascii="Arial" w:hAnsi="Arial" w:cs="Arial"/>
                <w:sz w:val="20"/>
                <w:szCs w:val="20"/>
              </w:rPr>
              <w:t>Plan Literacy and Numeracy taking account of benchmarks</w:t>
            </w:r>
          </w:p>
          <w:p w:rsidR="006D763A" w:rsidRDefault="006D763A" w:rsidP="006D763A">
            <w:pPr>
              <w:spacing w:after="200" w:line="276" w:lineRule="auto"/>
              <w:rPr>
                <w:rFonts w:ascii="Arial" w:hAnsi="Arial" w:cs="Arial"/>
                <w:sz w:val="20"/>
                <w:szCs w:val="20"/>
              </w:rPr>
            </w:pPr>
            <w:r>
              <w:rPr>
                <w:rFonts w:ascii="Arial" w:hAnsi="Arial" w:cs="Arial"/>
                <w:sz w:val="20"/>
                <w:szCs w:val="20"/>
              </w:rPr>
              <w:t>Provide opportunities for professional dialogue which take full account of the benchmarks</w:t>
            </w:r>
          </w:p>
          <w:p w:rsidR="006D763A" w:rsidRDefault="006D763A" w:rsidP="006D763A">
            <w:pPr>
              <w:spacing w:after="200" w:line="276" w:lineRule="auto"/>
              <w:rPr>
                <w:rFonts w:ascii="Arial" w:hAnsi="Arial" w:cs="Arial"/>
                <w:sz w:val="20"/>
                <w:szCs w:val="20"/>
              </w:rPr>
            </w:pPr>
            <w:r>
              <w:rPr>
                <w:rFonts w:ascii="Arial" w:hAnsi="Arial" w:cs="Arial"/>
                <w:sz w:val="20"/>
                <w:szCs w:val="20"/>
              </w:rPr>
              <w:t>Increase parent/</w:t>
            </w:r>
            <w:proofErr w:type="spellStart"/>
            <w:r>
              <w:rPr>
                <w:rFonts w:ascii="Arial" w:hAnsi="Arial" w:cs="Arial"/>
                <w:sz w:val="20"/>
                <w:szCs w:val="20"/>
              </w:rPr>
              <w:t>carer</w:t>
            </w:r>
            <w:proofErr w:type="spellEnd"/>
            <w:r>
              <w:rPr>
                <w:rFonts w:ascii="Arial" w:hAnsi="Arial" w:cs="Arial"/>
                <w:sz w:val="20"/>
                <w:szCs w:val="20"/>
              </w:rPr>
              <w:t xml:space="preserve"> awareness of the benchmarks (workshops, information leaflets, pupil presentation at parents’ evening)</w:t>
            </w:r>
          </w:p>
          <w:p w:rsidR="006D763A" w:rsidRPr="006D763A" w:rsidRDefault="006D763A" w:rsidP="006D763A">
            <w:pPr>
              <w:spacing w:after="200" w:line="276" w:lineRule="auto"/>
              <w:rPr>
                <w:rFonts w:ascii="Arial" w:hAnsi="Arial" w:cs="Arial"/>
                <w:sz w:val="20"/>
                <w:szCs w:val="20"/>
              </w:rPr>
            </w:pPr>
            <w:r>
              <w:rPr>
                <w:rFonts w:ascii="Arial" w:hAnsi="Arial" w:cs="Arial"/>
                <w:sz w:val="20"/>
                <w:szCs w:val="20"/>
              </w:rPr>
              <w:t>Increase pupil awareness of the benchmarks making clear links to Literacy and Numeracy targets</w:t>
            </w:r>
          </w:p>
        </w:tc>
        <w:tc>
          <w:tcPr>
            <w:tcW w:w="3724" w:type="dxa"/>
            <w:shd w:val="clear" w:color="auto" w:fill="auto"/>
          </w:tcPr>
          <w:p w:rsidR="006D763A" w:rsidRDefault="006D763A" w:rsidP="006D763A">
            <w:pPr>
              <w:pStyle w:val="NoSpacing"/>
              <w:rPr>
                <w:rFonts w:ascii="Arial" w:hAnsi="Arial" w:cs="Arial"/>
                <w:b/>
              </w:rPr>
            </w:pPr>
          </w:p>
          <w:p w:rsidR="006D763A" w:rsidRDefault="006D763A" w:rsidP="006D763A">
            <w:pPr>
              <w:pStyle w:val="NoSpacing"/>
              <w:rPr>
                <w:rFonts w:ascii="Arial" w:hAnsi="Arial" w:cs="Arial"/>
                <w:b/>
              </w:rPr>
            </w:pPr>
          </w:p>
          <w:p w:rsidR="006D763A" w:rsidRPr="008E60D5" w:rsidRDefault="008E60D5" w:rsidP="006D763A">
            <w:pPr>
              <w:pStyle w:val="NoSpacing"/>
              <w:rPr>
                <w:rFonts w:ascii="Arial" w:hAnsi="Arial" w:cs="Arial"/>
                <w:sz w:val="20"/>
                <w:szCs w:val="20"/>
              </w:rPr>
            </w:pPr>
            <w:r w:rsidRPr="008E60D5">
              <w:rPr>
                <w:rFonts w:ascii="Arial" w:hAnsi="Arial" w:cs="Arial"/>
                <w:sz w:val="20"/>
                <w:szCs w:val="20"/>
              </w:rPr>
              <w:t xml:space="preserve">SMT </w:t>
            </w:r>
            <w:r>
              <w:rPr>
                <w:rFonts w:ascii="Arial" w:hAnsi="Arial" w:cs="Arial"/>
                <w:sz w:val="20"/>
                <w:szCs w:val="20"/>
              </w:rPr>
              <w:t>and nominated members of the Learning and Teaching WP</w:t>
            </w:r>
          </w:p>
        </w:tc>
        <w:tc>
          <w:tcPr>
            <w:tcW w:w="3724" w:type="dxa"/>
            <w:shd w:val="clear" w:color="auto" w:fill="auto"/>
          </w:tcPr>
          <w:p w:rsidR="006D763A" w:rsidRDefault="006D763A" w:rsidP="008E60D5">
            <w:pPr>
              <w:pStyle w:val="NoSpacing"/>
              <w:rPr>
                <w:rFonts w:ascii="Arial" w:hAnsi="Arial" w:cs="Arial"/>
                <w:sz w:val="20"/>
                <w:szCs w:val="20"/>
              </w:rPr>
            </w:pPr>
          </w:p>
          <w:p w:rsidR="008E60D5" w:rsidRDefault="008E60D5" w:rsidP="008E60D5">
            <w:pPr>
              <w:pStyle w:val="NoSpacing"/>
              <w:rPr>
                <w:rFonts w:ascii="Arial" w:hAnsi="Arial" w:cs="Arial"/>
                <w:sz w:val="20"/>
                <w:szCs w:val="20"/>
              </w:rPr>
            </w:pPr>
          </w:p>
          <w:p w:rsidR="008E60D5" w:rsidRDefault="008E60D5" w:rsidP="008E60D5">
            <w:pPr>
              <w:pStyle w:val="NoSpacing"/>
              <w:rPr>
                <w:rFonts w:ascii="Arial" w:hAnsi="Arial" w:cs="Arial"/>
                <w:sz w:val="20"/>
                <w:szCs w:val="20"/>
              </w:rPr>
            </w:pPr>
            <w:proofErr w:type="spellStart"/>
            <w:r>
              <w:rPr>
                <w:rFonts w:ascii="Arial" w:hAnsi="Arial" w:cs="Arial"/>
                <w:sz w:val="20"/>
                <w:szCs w:val="20"/>
              </w:rPr>
              <w:t>On going</w:t>
            </w:r>
            <w:proofErr w:type="spellEnd"/>
            <w:r>
              <w:rPr>
                <w:rFonts w:ascii="Arial" w:hAnsi="Arial" w:cs="Arial"/>
                <w:sz w:val="20"/>
                <w:szCs w:val="20"/>
              </w:rPr>
              <w:t xml:space="preserve"> from previous session but revisit in August- September 2017.</w:t>
            </w:r>
          </w:p>
          <w:p w:rsidR="008E60D5" w:rsidRDefault="008E60D5" w:rsidP="008E60D5">
            <w:pPr>
              <w:pStyle w:val="NoSpacing"/>
              <w:rPr>
                <w:rFonts w:ascii="Arial" w:hAnsi="Arial" w:cs="Arial"/>
                <w:sz w:val="20"/>
                <w:szCs w:val="20"/>
              </w:rPr>
            </w:pPr>
          </w:p>
          <w:p w:rsidR="008E60D5" w:rsidRDefault="008E60D5" w:rsidP="008E60D5">
            <w:pPr>
              <w:pStyle w:val="NoSpacing"/>
              <w:rPr>
                <w:rFonts w:ascii="Arial" w:hAnsi="Arial" w:cs="Arial"/>
                <w:sz w:val="20"/>
                <w:szCs w:val="20"/>
              </w:rPr>
            </w:pPr>
            <w:r>
              <w:rPr>
                <w:rFonts w:ascii="Arial" w:hAnsi="Arial" w:cs="Arial"/>
                <w:sz w:val="20"/>
                <w:szCs w:val="20"/>
              </w:rPr>
              <w:t>At key planning points throughout the session.</w:t>
            </w:r>
          </w:p>
          <w:p w:rsidR="008E60D5" w:rsidRDefault="008E60D5" w:rsidP="008E60D5">
            <w:pPr>
              <w:pStyle w:val="NoSpacing"/>
              <w:rPr>
                <w:rFonts w:ascii="Arial" w:hAnsi="Arial" w:cs="Arial"/>
                <w:sz w:val="20"/>
                <w:szCs w:val="20"/>
              </w:rPr>
            </w:pPr>
          </w:p>
          <w:p w:rsidR="008E60D5" w:rsidRDefault="008E60D5" w:rsidP="008E60D5">
            <w:pPr>
              <w:pStyle w:val="NoSpacing"/>
              <w:rPr>
                <w:rFonts w:ascii="Arial" w:hAnsi="Arial" w:cs="Arial"/>
                <w:sz w:val="20"/>
                <w:szCs w:val="20"/>
              </w:rPr>
            </w:pPr>
            <w:r>
              <w:rPr>
                <w:rFonts w:ascii="Arial" w:hAnsi="Arial" w:cs="Arial"/>
                <w:sz w:val="20"/>
                <w:szCs w:val="20"/>
              </w:rPr>
              <w:t>At planning feedback meetings throughout the session and at moderation meetings</w:t>
            </w:r>
          </w:p>
          <w:p w:rsidR="008E60D5" w:rsidRDefault="008E60D5" w:rsidP="008E60D5">
            <w:pPr>
              <w:pStyle w:val="NoSpacing"/>
              <w:rPr>
                <w:rFonts w:ascii="Arial" w:hAnsi="Arial" w:cs="Arial"/>
                <w:sz w:val="20"/>
                <w:szCs w:val="20"/>
              </w:rPr>
            </w:pPr>
          </w:p>
          <w:p w:rsidR="008E60D5" w:rsidRDefault="008E60D5" w:rsidP="008E60D5">
            <w:pPr>
              <w:pStyle w:val="NoSpacing"/>
              <w:rPr>
                <w:rFonts w:ascii="Arial" w:hAnsi="Arial" w:cs="Arial"/>
                <w:sz w:val="20"/>
                <w:szCs w:val="20"/>
              </w:rPr>
            </w:pPr>
            <w:r>
              <w:rPr>
                <w:rFonts w:ascii="Arial" w:hAnsi="Arial" w:cs="Arial"/>
                <w:sz w:val="20"/>
                <w:szCs w:val="20"/>
              </w:rPr>
              <w:t xml:space="preserve">Initial information – Sept 17 </w:t>
            </w:r>
          </w:p>
          <w:p w:rsidR="008E60D5" w:rsidRDefault="008E60D5" w:rsidP="008E60D5">
            <w:pPr>
              <w:pStyle w:val="NoSpacing"/>
              <w:rPr>
                <w:rFonts w:ascii="Arial" w:hAnsi="Arial" w:cs="Arial"/>
                <w:sz w:val="20"/>
                <w:szCs w:val="20"/>
              </w:rPr>
            </w:pPr>
            <w:r>
              <w:rPr>
                <w:rFonts w:ascii="Arial" w:hAnsi="Arial" w:cs="Arial"/>
                <w:sz w:val="20"/>
                <w:szCs w:val="20"/>
              </w:rPr>
              <w:t>Pupil presentation -Nov parents’ evening</w:t>
            </w:r>
          </w:p>
          <w:p w:rsidR="008E60D5" w:rsidRDefault="008E60D5" w:rsidP="008E60D5">
            <w:pPr>
              <w:pStyle w:val="NoSpacing"/>
              <w:rPr>
                <w:rFonts w:ascii="Arial" w:hAnsi="Arial" w:cs="Arial"/>
                <w:sz w:val="20"/>
                <w:szCs w:val="20"/>
              </w:rPr>
            </w:pPr>
          </w:p>
          <w:p w:rsidR="008E60D5" w:rsidRPr="008E60D5" w:rsidRDefault="008E60D5" w:rsidP="008E60D5">
            <w:pPr>
              <w:pStyle w:val="NoSpacing"/>
              <w:rPr>
                <w:rFonts w:ascii="Arial" w:hAnsi="Arial" w:cs="Arial"/>
                <w:sz w:val="20"/>
                <w:szCs w:val="20"/>
              </w:rPr>
            </w:pPr>
            <w:r>
              <w:rPr>
                <w:rFonts w:ascii="Arial" w:hAnsi="Arial" w:cs="Arial"/>
                <w:sz w:val="20"/>
                <w:szCs w:val="20"/>
              </w:rPr>
              <w:t>Throughout the session</w:t>
            </w:r>
          </w:p>
        </w:tc>
        <w:tc>
          <w:tcPr>
            <w:tcW w:w="3725" w:type="dxa"/>
            <w:shd w:val="clear" w:color="auto" w:fill="auto"/>
          </w:tcPr>
          <w:p w:rsidR="006D763A" w:rsidRPr="001F58FB" w:rsidRDefault="006D763A" w:rsidP="006D763A">
            <w:pPr>
              <w:pStyle w:val="NoSpacing"/>
              <w:jc w:val="center"/>
              <w:rPr>
                <w:rFonts w:ascii="Arial" w:hAnsi="Arial" w:cs="Arial"/>
                <w:b/>
              </w:rPr>
            </w:pPr>
          </w:p>
        </w:tc>
      </w:tr>
      <w:tr w:rsidR="00FD30E8" w:rsidTr="006D763A">
        <w:trPr>
          <w:trHeight w:val="243"/>
        </w:trPr>
        <w:tc>
          <w:tcPr>
            <w:tcW w:w="4467" w:type="dxa"/>
            <w:shd w:val="clear" w:color="auto" w:fill="auto"/>
          </w:tcPr>
          <w:p w:rsidR="00FD30E8" w:rsidRDefault="00FD30E8" w:rsidP="006D763A">
            <w:pPr>
              <w:spacing w:after="200" w:line="276" w:lineRule="auto"/>
              <w:rPr>
                <w:rFonts w:ascii="Arial" w:hAnsi="Arial" w:cs="Arial"/>
                <w:sz w:val="20"/>
                <w:szCs w:val="20"/>
              </w:rPr>
            </w:pPr>
          </w:p>
          <w:p w:rsidR="00FD30E8" w:rsidRDefault="00FD30E8" w:rsidP="006D763A">
            <w:pPr>
              <w:spacing w:after="200" w:line="276" w:lineRule="auto"/>
              <w:rPr>
                <w:rFonts w:ascii="Arial" w:hAnsi="Arial" w:cs="Arial"/>
                <w:sz w:val="20"/>
                <w:szCs w:val="20"/>
              </w:rPr>
            </w:pPr>
            <w:r>
              <w:rPr>
                <w:rFonts w:ascii="Arial" w:hAnsi="Arial" w:cs="Arial"/>
                <w:sz w:val="20"/>
                <w:szCs w:val="20"/>
              </w:rPr>
              <w:t>Monitor learning and teaching through activities identified in the Monitoring Calendar e.g. class visits, peer visits, learner discussions etc. The focus will be on consistency of approach</w:t>
            </w:r>
          </w:p>
          <w:p w:rsidR="00FD30E8" w:rsidRDefault="00FD30E8" w:rsidP="006D763A">
            <w:pPr>
              <w:spacing w:after="200" w:line="276" w:lineRule="auto"/>
              <w:rPr>
                <w:rFonts w:ascii="Arial" w:hAnsi="Arial" w:cs="Arial"/>
                <w:sz w:val="20"/>
                <w:szCs w:val="20"/>
              </w:rPr>
            </w:pPr>
          </w:p>
        </w:tc>
        <w:tc>
          <w:tcPr>
            <w:tcW w:w="3724" w:type="dxa"/>
            <w:shd w:val="clear" w:color="auto" w:fill="auto"/>
          </w:tcPr>
          <w:p w:rsidR="00FD30E8" w:rsidRDefault="00FD30E8" w:rsidP="006D763A">
            <w:pPr>
              <w:pStyle w:val="NoSpacing"/>
              <w:rPr>
                <w:rFonts w:ascii="Arial" w:hAnsi="Arial" w:cs="Arial"/>
                <w:b/>
              </w:rPr>
            </w:pPr>
          </w:p>
          <w:p w:rsidR="00830B3B" w:rsidRDefault="00830B3B" w:rsidP="006D763A">
            <w:pPr>
              <w:pStyle w:val="NoSpacing"/>
              <w:rPr>
                <w:rFonts w:ascii="Arial" w:hAnsi="Arial" w:cs="Arial"/>
                <w:b/>
              </w:rPr>
            </w:pPr>
          </w:p>
          <w:p w:rsidR="00830B3B" w:rsidRPr="00544B36" w:rsidRDefault="00544B36" w:rsidP="006D763A">
            <w:pPr>
              <w:pStyle w:val="NoSpacing"/>
              <w:rPr>
                <w:rFonts w:ascii="Arial" w:hAnsi="Arial" w:cs="Arial"/>
                <w:sz w:val="20"/>
                <w:szCs w:val="20"/>
              </w:rPr>
            </w:pPr>
            <w:r w:rsidRPr="00544B36">
              <w:rPr>
                <w:rFonts w:ascii="Arial" w:hAnsi="Arial" w:cs="Arial"/>
                <w:sz w:val="20"/>
                <w:szCs w:val="20"/>
              </w:rPr>
              <w:t>SMT</w:t>
            </w:r>
            <w:r>
              <w:rPr>
                <w:rFonts w:ascii="Arial" w:hAnsi="Arial" w:cs="Arial"/>
                <w:sz w:val="20"/>
                <w:szCs w:val="20"/>
              </w:rPr>
              <w:t>, class teachers (peer visits), identified pupil groups</w:t>
            </w:r>
          </w:p>
        </w:tc>
        <w:tc>
          <w:tcPr>
            <w:tcW w:w="3724" w:type="dxa"/>
            <w:shd w:val="clear" w:color="auto" w:fill="auto"/>
          </w:tcPr>
          <w:p w:rsidR="00FD30E8" w:rsidRDefault="00FD30E8"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r>
              <w:rPr>
                <w:rFonts w:ascii="Arial" w:hAnsi="Arial" w:cs="Arial"/>
                <w:sz w:val="20"/>
                <w:szCs w:val="20"/>
              </w:rPr>
              <w:t>Throughout the session in line with the Monitoring Calendar</w:t>
            </w:r>
          </w:p>
        </w:tc>
        <w:tc>
          <w:tcPr>
            <w:tcW w:w="3725" w:type="dxa"/>
            <w:shd w:val="clear" w:color="auto" w:fill="auto"/>
          </w:tcPr>
          <w:p w:rsidR="00FD30E8" w:rsidRPr="001F58FB" w:rsidRDefault="00FD30E8" w:rsidP="006D763A">
            <w:pPr>
              <w:pStyle w:val="NoSpacing"/>
              <w:jc w:val="center"/>
              <w:rPr>
                <w:rFonts w:ascii="Arial" w:hAnsi="Arial" w:cs="Arial"/>
                <w:b/>
              </w:rPr>
            </w:pPr>
          </w:p>
        </w:tc>
      </w:tr>
      <w:tr w:rsidR="00FD30E8" w:rsidTr="006D763A">
        <w:trPr>
          <w:trHeight w:val="243"/>
        </w:trPr>
        <w:tc>
          <w:tcPr>
            <w:tcW w:w="4467" w:type="dxa"/>
            <w:shd w:val="clear" w:color="auto" w:fill="auto"/>
          </w:tcPr>
          <w:p w:rsidR="00FD30E8" w:rsidRDefault="00FD30E8" w:rsidP="006D763A">
            <w:pPr>
              <w:spacing w:after="200" w:line="276" w:lineRule="auto"/>
              <w:rPr>
                <w:rFonts w:ascii="Arial" w:hAnsi="Arial" w:cs="Arial"/>
                <w:sz w:val="20"/>
                <w:szCs w:val="20"/>
              </w:rPr>
            </w:pPr>
          </w:p>
          <w:p w:rsidR="00830B3B" w:rsidRDefault="00830B3B" w:rsidP="006D763A">
            <w:pPr>
              <w:spacing w:after="200" w:line="276" w:lineRule="auto"/>
              <w:rPr>
                <w:rFonts w:ascii="Arial" w:hAnsi="Arial" w:cs="Arial"/>
                <w:sz w:val="20"/>
                <w:szCs w:val="20"/>
              </w:rPr>
            </w:pPr>
            <w:r>
              <w:rPr>
                <w:rFonts w:ascii="Arial" w:hAnsi="Arial" w:cs="Arial"/>
                <w:sz w:val="20"/>
                <w:szCs w:val="20"/>
              </w:rPr>
              <w:t xml:space="preserve">Develop staff understanding of the principles of quality tracking and monitoring using the SLC Guidance Note </w:t>
            </w:r>
          </w:p>
          <w:p w:rsidR="00830B3B" w:rsidRDefault="00830B3B" w:rsidP="006D763A">
            <w:pPr>
              <w:spacing w:after="200" w:line="276" w:lineRule="auto"/>
              <w:rPr>
                <w:rFonts w:ascii="Arial" w:hAnsi="Arial" w:cs="Arial"/>
                <w:sz w:val="20"/>
                <w:szCs w:val="20"/>
              </w:rPr>
            </w:pPr>
            <w:r>
              <w:rPr>
                <w:rFonts w:ascii="Arial" w:hAnsi="Arial" w:cs="Arial"/>
                <w:sz w:val="20"/>
                <w:szCs w:val="20"/>
              </w:rPr>
              <w:t>Audit existing tracking and monitoring approaches using the SLC audit tool and reflect on changes required to current system</w:t>
            </w:r>
          </w:p>
          <w:p w:rsidR="00FD30E8" w:rsidRDefault="00830B3B" w:rsidP="006D763A">
            <w:pPr>
              <w:spacing w:after="200" w:line="276" w:lineRule="auto"/>
              <w:rPr>
                <w:rFonts w:ascii="Arial" w:hAnsi="Arial" w:cs="Arial"/>
                <w:sz w:val="20"/>
                <w:szCs w:val="20"/>
              </w:rPr>
            </w:pPr>
            <w:r>
              <w:rPr>
                <w:rFonts w:ascii="Arial" w:hAnsi="Arial" w:cs="Arial"/>
                <w:sz w:val="20"/>
                <w:szCs w:val="20"/>
              </w:rPr>
              <w:t>Adopt SLC tracking and monitoring tool</w:t>
            </w:r>
          </w:p>
        </w:tc>
        <w:tc>
          <w:tcPr>
            <w:tcW w:w="3724" w:type="dxa"/>
            <w:shd w:val="clear" w:color="auto" w:fill="auto"/>
          </w:tcPr>
          <w:p w:rsidR="00FD30E8" w:rsidRDefault="00FD30E8" w:rsidP="006D763A">
            <w:pPr>
              <w:pStyle w:val="NoSpacing"/>
              <w:rPr>
                <w:rFonts w:ascii="Arial" w:hAnsi="Arial" w:cs="Arial"/>
                <w:b/>
              </w:rPr>
            </w:pPr>
          </w:p>
          <w:p w:rsidR="00544B36" w:rsidRDefault="00544B36" w:rsidP="006D763A">
            <w:pPr>
              <w:pStyle w:val="NoSpacing"/>
              <w:rPr>
                <w:rFonts w:ascii="Arial" w:hAnsi="Arial" w:cs="Arial"/>
                <w:b/>
              </w:rPr>
            </w:pPr>
          </w:p>
          <w:p w:rsidR="00544B36" w:rsidRDefault="00544B36" w:rsidP="006D763A">
            <w:pPr>
              <w:pStyle w:val="NoSpacing"/>
              <w:rPr>
                <w:rFonts w:ascii="Arial" w:hAnsi="Arial" w:cs="Arial"/>
                <w:sz w:val="20"/>
                <w:szCs w:val="20"/>
              </w:rPr>
            </w:pPr>
            <w:r>
              <w:rPr>
                <w:rFonts w:ascii="Arial" w:hAnsi="Arial" w:cs="Arial"/>
                <w:sz w:val="20"/>
                <w:szCs w:val="20"/>
              </w:rPr>
              <w:t>SMT</w:t>
            </w:r>
          </w:p>
          <w:p w:rsidR="00544B36" w:rsidRDefault="00544B36" w:rsidP="006D763A">
            <w:pPr>
              <w:pStyle w:val="NoSpacing"/>
              <w:rPr>
                <w:rFonts w:ascii="Arial" w:hAnsi="Arial" w:cs="Arial"/>
                <w:sz w:val="20"/>
                <w:szCs w:val="20"/>
              </w:rPr>
            </w:pPr>
          </w:p>
          <w:p w:rsidR="00544B36" w:rsidRDefault="00544B36" w:rsidP="006D763A">
            <w:pPr>
              <w:pStyle w:val="NoSpacing"/>
              <w:rPr>
                <w:rFonts w:ascii="Arial" w:hAnsi="Arial" w:cs="Arial"/>
                <w:sz w:val="20"/>
                <w:szCs w:val="20"/>
              </w:rPr>
            </w:pPr>
          </w:p>
          <w:p w:rsidR="00544B36" w:rsidRDefault="00544B36" w:rsidP="006D763A">
            <w:pPr>
              <w:pStyle w:val="NoSpacing"/>
              <w:rPr>
                <w:rFonts w:ascii="Arial" w:hAnsi="Arial" w:cs="Arial"/>
                <w:sz w:val="20"/>
                <w:szCs w:val="20"/>
              </w:rPr>
            </w:pPr>
          </w:p>
          <w:p w:rsidR="00544B36" w:rsidRDefault="00544B36" w:rsidP="006D763A">
            <w:pPr>
              <w:pStyle w:val="NoSpacing"/>
              <w:rPr>
                <w:rFonts w:ascii="Arial" w:hAnsi="Arial" w:cs="Arial"/>
                <w:sz w:val="20"/>
                <w:szCs w:val="20"/>
              </w:rPr>
            </w:pPr>
            <w:r>
              <w:rPr>
                <w:rFonts w:ascii="Arial" w:hAnsi="Arial" w:cs="Arial"/>
                <w:sz w:val="20"/>
                <w:szCs w:val="20"/>
              </w:rPr>
              <w:t>Whole staff led by SMT</w:t>
            </w:r>
          </w:p>
          <w:p w:rsidR="00544B36" w:rsidRDefault="00544B36" w:rsidP="006D763A">
            <w:pPr>
              <w:pStyle w:val="NoSpacing"/>
              <w:rPr>
                <w:rFonts w:ascii="Arial" w:hAnsi="Arial" w:cs="Arial"/>
                <w:sz w:val="20"/>
                <w:szCs w:val="20"/>
              </w:rPr>
            </w:pPr>
          </w:p>
          <w:p w:rsidR="00544B36" w:rsidRDefault="00544B36" w:rsidP="006D763A">
            <w:pPr>
              <w:pStyle w:val="NoSpacing"/>
              <w:rPr>
                <w:rFonts w:ascii="Arial" w:hAnsi="Arial" w:cs="Arial"/>
                <w:sz w:val="20"/>
                <w:szCs w:val="20"/>
              </w:rPr>
            </w:pPr>
          </w:p>
          <w:p w:rsidR="00544B36" w:rsidRDefault="00544B36" w:rsidP="006D763A">
            <w:pPr>
              <w:pStyle w:val="NoSpacing"/>
              <w:rPr>
                <w:rFonts w:ascii="Arial" w:hAnsi="Arial" w:cs="Arial"/>
                <w:sz w:val="20"/>
                <w:szCs w:val="20"/>
              </w:rPr>
            </w:pPr>
          </w:p>
          <w:p w:rsidR="00544B36" w:rsidRPr="00544B36" w:rsidRDefault="00544B36" w:rsidP="00544B36">
            <w:pPr>
              <w:pStyle w:val="NoSpacing"/>
              <w:rPr>
                <w:rFonts w:ascii="Arial" w:hAnsi="Arial" w:cs="Arial"/>
                <w:sz w:val="20"/>
                <w:szCs w:val="20"/>
              </w:rPr>
            </w:pPr>
            <w:r>
              <w:rPr>
                <w:rFonts w:ascii="Arial" w:hAnsi="Arial" w:cs="Arial"/>
                <w:sz w:val="20"/>
                <w:szCs w:val="20"/>
              </w:rPr>
              <w:t>HT and members of the Tracking and Monitoring WP</w:t>
            </w:r>
          </w:p>
        </w:tc>
        <w:tc>
          <w:tcPr>
            <w:tcW w:w="3724" w:type="dxa"/>
            <w:shd w:val="clear" w:color="auto" w:fill="auto"/>
          </w:tcPr>
          <w:p w:rsidR="00FD30E8" w:rsidRDefault="00FD30E8"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r>
              <w:rPr>
                <w:rFonts w:ascii="Arial" w:hAnsi="Arial" w:cs="Arial"/>
                <w:sz w:val="20"/>
                <w:szCs w:val="20"/>
              </w:rPr>
              <w:t>August 2017 inset</w:t>
            </w: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r>
              <w:rPr>
                <w:rFonts w:ascii="Arial" w:hAnsi="Arial" w:cs="Arial"/>
                <w:sz w:val="20"/>
                <w:szCs w:val="20"/>
              </w:rPr>
              <w:t>August 2017 inset</w:t>
            </w: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p>
          <w:p w:rsidR="00544B36" w:rsidRDefault="00544B36" w:rsidP="008E60D5">
            <w:pPr>
              <w:pStyle w:val="NoSpacing"/>
              <w:rPr>
                <w:rFonts w:ascii="Arial" w:hAnsi="Arial" w:cs="Arial"/>
                <w:sz w:val="20"/>
                <w:szCs w:val="20"/>
              </w:rPr>
            </w:pPr>
          </w:p>
          <w:p w:rsidR="00544B36" w:rsidRDefault="00544B36" w:rsidP="00544B36">
            <w:pPr>
              <w:pStyle w:val="NoSpacing"/>
              <w:rPr>
                <w:rFonts w:ascii="Arial" w:hAnsi="Arial" w:cs="Arial"/>
                <w:sz w:val="20"/>
                <w:szCs w:val="20"/>
              </w:rPr>
            </w:pPr>
            <w:r>
              <w:rPr>
                <w:rFonts w:ascii="Arial" w:hAnsi="Arial" w:cs="Arial"/>
                <w:sz w:val="20"/>
                <w:szCs w:val="20"/>
              </w:rPr>
              <w:t>August 2017 – continuing throughout the session</w:t>
            </w:r>
          </w:p>
        </w:tc>
        <w:tc>
          <w:tcPr>
            <w:tcW w:w="3725" w:type="dxa"/>
            <w:shd w:val="clear" w:color="auto" w:fill="auto"/>
          </w:tcPr>
          <w:p w:rsidR="00FD30E8" w:rsidRPr="001F58FB" w:rsidRDefault="00FD30E8" w:rsidP="006D763A">
            <w:pPr>
              <w:pStyle w:val="NoSpacing"/>
              <w:jc w:val="center"/>
              <w:rPr>
                <w:rFonts w:ascii="Arial" w:hAnsi="Arial" w:cs="Arial"/>
                <w:b/>
              </w:rPr>
            </w:pPr>
          </w:p>
        </w:tc>
      </w:tr>
      <w:tr w:rsidR="008A6C00" w:rsidTr="008A6C00">
        <w:trPr>
          <w:trHeight w:val="243"/>
        </w:trPr>
        <w:tc>
          <w:tcPr>
            <w:tcW w:w="4467" w:type="dxa"/>
            <w:shd w:val="clear" w:color="auto" w:fill="DBE5F1" w:themeFill="accent1" w:themeFillTint="33"/>
          </w:tcPr>
          <w:p w:rsidR="008A6C00" w:rsidRPr="001F58FB" w:rsidRDefault="008A6C00" w:rsidP="008A6C00">
            <w:pPr>
              <w:spacing w:after="200" w:line="276" w:lineRule="auto"/>
              <w:jc w:val="center"/>
              <w:rPr>
                <w:rFonts w:ascii="Arial" w:hAnsi="Arial" w:cs="Arial"/>
                <w:b/>
              </w:rPr>
            </w:pPr>
            <w:r w:rsidRPr="001F58FB">
              <w:rPr>
                <w:rFonts w:ascii="Arial" w:hAnsi="Arial" w:cs="Arial"/>
                <w:b/>
              </w:rPr>
              <w:t>Key Actions (How)</w:t>
            </w:r>
          </w:p>
        </w:tc>
        <w:tc>
          <w:tcPr>
            <w:tcW w:w="3724" w:type="dxa"/>
            <w:shd w:val="clear" w:color="auto" w:fill="DBE5F1" w:themeFill="accent1" w:themeFillTint="33"/>
          </w:tcPr>
          <w:p w:rsidR="008A6C00" w:rsidRPr="001F58FB" w:rsidRDefault="008A6C00" w:rsidP="008A6C00">
            <w:pPr>
              <w:pStyle w:val="NoSpacing"/>
              <w:jc w:val="center"/>
              <w:rPr>
                <w:rFonts w:ascii="Arial" w:hAnsi="Arial" w:cs="Arial"/>
                <w:b/>
              </w:rPr>
            </w:pPr>
            <w:r w:rsidRPr="001F58FB">
              <w:rPr>
                <w:rFonts w:ascii="Arial" w:hAnsi="Arial" w:cs="Arial"/>
                <w:b/>
              </w:rPr>
              <w:t xml:space="preserve">*Lead Person </w:t>
            </w:r>
          </w:p>
        </w:tc>
        <w:tc>
          <w:tcPr>
            <w:tcW w:w="3724" w:type="dxa"/>
            <w:shd w:val="clear" w:color="auto" w:fill="DBE5F1" w:themeFill="accent1" w:themeFillTint="33"/>
          </w:tcPr>
          <w:p w:rsidR="008A6C00" w:rsidRPr="001F58FB" w:rsidRDefault="008A6C00" w:rsidP="008A6C00">
            <w:pPr>
              <w:pStyle w:val="NoSpacing"/>
              <w:jc w:val="center"/>
              <w:rPr>
                <w:rFonts w:ascii="Arial" w:hAnsi="Arial" w:cs="Arial"/>
                <w:b/>
              </w:rPr>
            </w:pPr>
            <w:r w:rsidRPr="001F58FB">
              <w:rPr>
                <w:rFonts w:ascii="Arial" w:hAnsi="Arial" w:cs="Arial"/>
                <w:b/>
              </w:rPr>
              <w:t xml:space="preserve">*Timescale  </w:t>
            </w:r>
          </w:p>
        </w:tc>
        <w:tc>
          <w:tcPr>
            <w:tcW w:w="3725" w:type="dxa"/>
            <w:shd w:val="clear" w:color="auto" w:fill="DBE5F1" w:themeFill="accent1" w:themeFillTint="33"/>
          </w:tcPr>
          <w:p w:rsidR="008A6C00" w:rsidRPr="001F58FB" w:rsidRDefault="008A6C00" w:rsidP="008A6C00">
            <w:pPr>
              <w:pStyle w:val="NoSpacing"/>
              <w:jc w:val="center"/>
              <w:rPr>
                <w:rFonts w:ascii="Arial" w:hAnsi="Arial" w:cs="Arial"/>
                <w:b/>
              </w:rPr>
            </w:pPr>
            <w:r w:rsidRPr="001F58FB">
              <w:rPr>
                <w:rFonts w:ascii="Arial" w:hAnsi="Arial" w:cs="Arial"/>
                <w:b/>
              </w:rPr>
              <w:t xml:space="preserve">*Comments </w:t>
            </w:r>
          </w:p>
        </w:tc>
      </w:tr>
      <w:tr w:rsidR="00544B36" w:rsidTr="006D763A">
        <w:trPr>
          <w:trHeight w:val="243"/>
        </w:trPr>
        <w:tc>
          <w:tcPr>
            <w:tcW w:w="4467" w:type="dxa"/>
            <w:shd w:val="clear" w:color="auto" w:fill="auto"/>
          </w:tcPr>
          <w:p w:rsidR="008A6C00" w:rsidRDefault="008A6C00" w:rsidP="00544B36">
            <w:pPr>
              <w:spacing w:after="200" w:line="276" w:lineRule="auto"/>
              <w:rPr>
                <w:rFonts w:ascii="Arial" w:hAnsi="Arial" w:cs="Arial"/>
                <w:sz w:val="20"/>
                <w:szCs w:val="20"/>
              </w:rPr>
            </w:pPr>
          </w:p>
          <w:p w:rsidR="00544B36" w:rsidRDefault="00544B36" w:rsidP="00544B36">
            <w:pPr>
              <w:spacing w:after="200" w:line="276" w:lineRule="auto"/>
              <w:rPr>
                <w:rFonts w:ascii="Arial" w:hAnsi="Arial" w:cs="Arial"/>
                <w:sz w:val="20"/>
                <w:szCs w:val="20"/>
              </w:rPr>
            </w:pPr>
            <w:proofErr w:type="spellStart"/>
            <w:r>
              <w:rPr>
                <w:rFonts w:ascii="Arial" w:hAnsi="Arial" w:cs="Arial"/>
                <w:sz w:val="20"/>
                <w:szCs w:val="20"/>
              </w:rPr>
              <w:t>Analyse</w:t>
            </w:r>
            <w:proofErr w:type="spellEnd"/>
            <w:r>
              <w:rPr>
                <w:rFonts w:ascii="Arial" w:hAnsi="Arial" w:cs="Arial"/>
                <w:sz w:val="20"/>
                <w:szCs w:val="20"/>
              </w:rPr>
              <w:t xml:space="preserve"> tracking and monitoring data at regular and agreed points throughout the session with a specific focus on the extent to which cohorts are making progress over time and any barriers to progress are identified and addressed</w:t>
            </w:r>
          </w:p>
          <w:p w:rsidR="00544B36" w:rsidRDefault="00544B36" w:rsidP="006D763A">
            <w:pPr>
              <w:spacing w:after="200" w:line="276" w:lineRule="auto"/>
              <w:rPr>
                <w:rFonts w:ascii="Arial" w:hAnsi="Arial" w:cs="Arial"/>
                <w:sz w:val="20"/>
                <w:szCs w:val="20"/>
              </w:rPr>
            </w:pPr>
          </w:p>
        </w:tc>
        <w:tc>
          <w:tcPr>
            <w:tcW w:w="3724" w:type="dxa"/>
            <w:shd w:val="clear" w:color="auto" w:fill="auto"/>
          </w:tcPr>
          <w:p w:rsidR="00544B36" w:rsidRDefault="00544B36" w:rsidP="00544B36">
            <w:pPr>
              <w:pStyle w:val="NoSpacing"/>
              <w:rPr>
                <w:rFonts w:ascii="Arial" w:hAnsi="Arial" w:cs="Arial"/>
                <w:sz w:val="20"/>
                <w:szCs w:val="20"/>
              </w:rPr>
            </w:pPr>
          </w:p>
          <w:p w:rsidR="008A6C00" w:rsidRDefault="008A6C00" w:rsidP="00544B36">
            <w:pPr>
              <w:pStyle w:val="NoSpacing"/>
              <w:rPr>
                <w:rFonts w:ascii="Arial" w:hAnsi="Arial" w:cs="Arial"/>
                <w:sz w:val="20"/>
                <w:szCs w:val="20"/>
              </w:rPr>
            </w:pPr>
          </w:p>
          <w:p w:rsidR="00544B36" w:rsidRDefault="00544B36" w:rsidP="00544B36">
            <w:pPr>
              <w:pStyle w:val="NoSpacing"/>
              <w:rPr>
                <w:rFonts w:ascii="Arial" w:hAnsi="Arial" w:cs="Arial"/>
                <w:sz w:val="20"/>
                <w:szCs w:val="20"/>
              </w:rPr>
            </w:pPr>
            <w:r>
              <w:rPr>
                <w:rFonts w:ascii="Arial" w:hAnsi="Arial" w:cs="Arial"/>
                <w:sz w:val="20"/>
                <w:szCs w:val="20"/>
              </w:rPr>
              <w:t xml:space="preserve">SMT and staff </w:t>
            </w:r>
          </w:p>
          <w:p w:rsidR="00544B36" w:rsidRDefault="00544B36" w:rsidP="006D763A">
            <w:pPr>
              <w:pStyle w:val="NoSpacing"/>
              <w:rPr>
                <w:rFonts w:ascii="Arial" w:hAnsi="Arial" w:cs="Arial"/>
                <w:b/>
              </w:rPr>
            </w:pPr>
          </w:p>
        </w:tc>
        <w:tc>
          <w:tcPr>
            <w:tcW w:w="3724" w:type="dxa"/>
            <w:shd w:val="clear" w:color="auto" w:fill="auto"/>
          </w:tcPr>
          <w:p w:rsidR="00544B36" w:rsidRDefault="00544B36" w:rsidP="00544B36">
            <w:pPr>
              <w:pStyle w:val="NoSpacing"/>
              <w:rPr>
                <w:rFonts w:ascii="Arial" w:hAnsi="Arial" w:cs="Arial"/>
                <w:sz w:val="20"/>
                <w:szCs w:val="20"/>
              </w:rPr>
            </w:pPr>
          </w:p>
          <w:p w:rsidR="008A6C00" w:rsidRDefault="008A6C00" w:rsidP="00544B36">
            <w:pPr>
              <w:pStyle w:val="NoSpacing"/>
              <w:rPr>
                <w:rFonts w:ascii="Arial" w:hAnsi="Arial" w:cs="Arial"/>
                <w:sz w:val="20"/>
                <w:szCs w:val="20"/>
              </w:rPr>
            </w:pPr>
          </w:p>
          <w:p w:rsidR="00544B36" w:rsidRDefault="00544B36" w:rsidP="00544B36">
            <w:pPr>
              <w:pStyle w:val="NoSpacing"/>
              <w:rPr>
                <w:rFonts w:ascii="Arial" w:hAnsi="Arial" w:cs="Arial"/>
                <w:sz w:val="20"/>
                <w:szCs w:val="20"/>
              </w:rPr>
            </w:pPr>
            <w:r>
              <w:rPr>
                <w:rFonts w:ascii="Arial" w:hAnsi="Arial" w:cs="Arial"/>
                <w:sz w:val="20"/>
                <w:szCs w:val="20"/>
              </w:rPr>
              <w:t>At planning feedback meetings throughout the session and at moderation meetings</w:t>
            </w:r>
          </w:p>
          <w:p w:rsidR="00544B36" w:rsidRDefault="00544B36" w:rsidP="008E60D5">
            <w:pPr>
              <w:pStyle w:val="NoSpacing"/>
              <w:rPr>
                <w:rFonts w:ascii="Arial" w:hAnsi="Arial" w:cs="Arial"/>
                <w:sz w:val="20"/>
                <w:szCs w:val="20"/>
              </w:rPr>
            </w:pPr>
          </w:p>
        </w:tc>
        <w:tc>
          <w:tcPr>
            <w:tcW w:w="3725" w:type="dxa"/>
            <w:shd w:val="clear" w:color="auto" w:fill="auto"/>
          </w:tcPr>
          <w:p w:rsidR="00544B36" w:rsidRPr="001F58FB" w:rsidRDefault="00544B36" w:rsidP="006D763A">
            <w:pPr>
              <w:pStyle w:val="NoSpacing"/>
              <w:jc w:val="center"/>
              <w:rPr>
                <w:rFonts w:ascii="Arial" w:hAnsi="Arial" w:cs="Arial"/>
                <w:b/>
              </w:rPr>
            </w:pPr>
          </w:p>
        </w:tc>
      </w:tr>
    </w:tbl>
    <w:p w:rsidR="009A2DD5" w:rsidRPr="00A21AFC" w:rsidRDefault="009A2DD5" w:rsidP="00A21AFC">
      <w:pPr>
        <w:rPr>
          <w:rFonts w:ascii="Arial" w:hAnsi="Arial" w:cs="Arial"/>
          <w:b/>
          <w:bCs/>
          <w:color w:val="00B050"/>
          <w:sz w:val="26"/>
          <w:szCs w:val="26"/>
        </w:rPr>
      </w:pPr>
    </w:p>
    <w:p w:rsidR="00A21AFC" w:rsidRDefault="00A21AFC" w:rsidP="00A21AFC">
      <w:pPr>
        <w:rPr>
          <w:rFonts w:ascii="Arial" w:hAnsi="Arial" w:cs="Arial"/>
          <w:b/>
          <w:bCs/>
          <w:color w:val="00B050"/>
          <w:sz w:val="26"/>
          <w:szCs w:val="26"/>
        </w:rPr>
      </w:pPr>
    </w:p>
    <w:p w:rsidR="006D290F" w:rsidRDefault="006D290F" w:rsidP="006D290F">
      <w:pPr>
        <w:jc w:val="right"/>
      </w:pPr>
    </w:p>
    <w:p w:rsidR="006D290F" w:rsidRDefault="006D290F" w:rsidP="006D290F">
      <w:pPr>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553325" w:rsidRDefault="00553325" w:rsidP="001716F0">
      <w:pPr>
        <w:ind w:left="-709"/>
        <w:rPr>
          <w:rFonts w:ascii="Arial" w:hAnsi="Arial" w:cs="Arial"/>
          <w:b/>
          <w:bCs/>
          <w:color w:val="00B050"/>
          <w:sz w:val="26"/>
          <w:szCs w:val="26"/>
        </w:rPr>
      </w:pPr>
    </w:p>
    <w:p w:rsidR="00553325" w:rsidRDefault="00553325"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24334C" w:rsidRDefault="0024334C" w:rsidP="001716F0">
      <w:pPr>
        <w:ind w:left="-709"/>
        <w:rPr>
          <w:rFonts w:ascii="Arial" w:hAnsi="Arial" w:cs="Arial"/>
          <w:b/>
          <w:bCs/>
          <w:color w:val="00B050"/>
          <w:sz w:val="26"/>
          <w:szCs w:val="26"/>
        </w:rPr>
      </w:pPr>
    </w:p>
    <w:p w:rsidR="001108CF" w:rsidRDefault="001108CF" w:rsidP="00976A54">
      <w:pPr>
        <w:spacing w:line="276" w:lineRule="auto"/>
        <w:rPr>
          <w:rFonts w:ascii="Arial" w:hAnsi="Arial" w:cs="Arial"/>
          <w:b/>
          <w:bCs/>
          <w:color w:val="C00000"/>
          <w:szCs w:val="26"/>
        </w:rPr>
      </w:pPr>
    </w:p>
    <w:p w:rsidR="001108CF" w:rsidRDefault="001108CF" w:rsidP="00976A54">
      <w:pPr>
        <w:spacing w:line="276" w:lineRule="auto"/>
        <w:rPr>
          <w:rFonts w:ascii="Arial" w:hAnsi="Arial" w:cs="Arial"/>
          <w:b/>
          <w:bCs/>
          <w:color w:val="C00000"/>
          <w:szCs w:val="26"/>
        </w:rPr>
      </w:pPr>
    </w:p>
    <w:p w:rsidR="00A308E2" w:rsidRPr="008B6DF2" w:rsidRDefault="0035288E" w:rsidP="00976A54">
      <w:pPr>
        <w:spacing w:line="276" w:lineRule="auto"/>
        <w:rPr>
          <w:rFonts w:ascii="Arial" w:hAnsi="Arial" w:cs="Arial"/>
          <w:b/>
          <w:bCs/>
          <w:color w:val="C00000"/>
          <w:szCs w:val="26"/>
        </w:rPr>
      </w:pPr>
      <w:r w:rsidRPr="008B6DF2">
        <w:rPr>
          <w:rFonts w:ascii="Arial" w:hAnsi="Arial" w:cs="Arial"/>
          <w:b/>
          <w:bCs/>
          <w:color w:val="C00000"/>
          <w:szCs w:val="26"/>
        </w:rPr>
        <w:t xml:space="preserve">Establishment </w:t>
      </w:r>
      <w:r w:rsidR="003D5663" w:rsidRPr="008B6DF2">
        <w:rPr>
          <w:rFonts w:ascii="Arial" w:hAnsi="Arial" w:cs="Arial"/>
          <w:b/>
          <w:bCs/>
          <w:color w:val="C00000"/>
          <w:szCs w:val="26"/>
        </w:rPr>
        <w:t>Maintenance Improvement Planning</w:t>
      </w:r>
      <w:r w:rsidR="003D5663" w:rsidRPr="008B6DF2">
        <w:rPr>
          <w:rFonts w:ascii="Arial" w:hAnsi="Arial" w:cs="Arial"/>
          <w:b/>
          <w:bCs/>
          <w:color w:val="C00000"/>
          <w:szCs w:val="26"/>
        </w:rPr>
        <w:tab/>
      </w:r>
      <w:r w:rsidR="003D5663" w:rsidRPr="008B6DF2">
        <w:rPr>
          <w:rFonts w:ascii="Arial" w:hAnsi="Arial" w:cs="Arial"/>
          <w:b/>
          <w:bCs/>
          <w:color w:val="C00000"/>
          <w:szCs w:val="26"/>
        </w:rPr>
        <w:tab/>
      </w:r>
      <w:r w:rsidR="003D5663" w:rsidRPr="008B6DF2">
        <w:rPr>
          <w:rFonts w:ascii="Arial" w:hAnsi="Arial" w:cs="Arial"/>
          <w:b/>
          <w:bCs/>
          <w:color w:val="C00000"/>
          <w:szCs w:val="26"/>
        </w:rPr>
        <w:tab/>
      </w:r>
      <w:r w:rsidR="00054B80" w:rsidRPr="008B6DF2">
        <w:rPr>
          <w:rFonts w:ascii="Arial" w:hAnsi="Arial" w:cs="Arial"/>
          <w:b/>
          <w:bCs/>
          <w:color w:val="C00000"/>
          <w:szCs w:val="26"/>
        </w:rPr>
        <w:t xml:space="preserve"> </w:t>
      </w:r>
      <w:r w:rsidR="00976A54" w:rsidRPr="008B6DF2">
        <w:rPr>
          <w:rFonts w:ascii="Arial" w:hAnsi="Arial" w:cs="Arial"/>
          <w:b/>
          <w:bCs/>
          <w:color w:val="C00000"/>
          <w:szCs w:val="26"/>
        </w:rPr>
        <w:t>Session:</w:t>
      </w:r>
      <w:r w:rsidR="00976A54" w:rsidRPr="008B6DF2">
        <w:rPr>
          <w:rFonts w:ascii="Arial" w:hAnsi="Arial" w:cs="Arial"/>
          <w:b/>
          <w:bCs/>
          <w:color w:val="C00000"/>
          <w:szCs w:val="26"/>
        </w:rPr>
        <w:tab/>
      </w:r>
      <w:r w:rsidR="00976A54" w:rsidRPr="008B6DF2">
        <w:rPr>
          <w:rFonts w:ascii="Arial" w:hAnsi="Arial" w:cs="Arial"/>
          <w:b/>
          <w:bCs/>
          <w:color w:val="C00000"/>
          <w:szCs w:val="26"/>
        </w:rPr>
        <w:tab/>
      </w:r>
      <w:r w:rsidR="00976A54" w:rsidRPr="008B6DF2">
        <w:rPr>
          <w:rFonts w:ascii="Arial" w:hAnsi="Arial" w:cs="Arial"/>
          <w:b/>
          <w:bCs/>
          <w:color w:val="C00000"/>
          <w:szCs w:val="26"/>
        </w:rPr>
        <w:tab/>
      </w:r>
      <w:r w:rsidR="00976A54" w:rsidRPr="008B6DF2">
        <w:rPr>
          <w:rFonts w:ascii="Arial" w:hAnsi="Arial" w:cs="Arial"/>
          <w:b/>
          <w:bCs/>
          <w:color w:val="C00000"/>
          <w:szCs w:val="26"/>
        </w:rPr>
        <w:tab/>
      </w:r>
      <w:r w:rsidR="00976A54" w:rsidRPr="008B6DF2">
        <w:rPr>
          <w:rFonts w:ascii="Arial" w:hAnsi="Arial" w:cs="Arial"/>
          <w:b/>
          <w:bCs/>
          <w:color w:val="C00000"/>
          <w:szCs w:val="26"/>
        </w:rPr>
        <w:tab/>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003606" w:rsidRPr="001D5983" w:rsidTr="00003606">
        <w:trPr>
          <w:tblHeader/>
        </w:trPr>
        <w:tc>
          <w:tcPr>
            <w:tcW w:w="15559" w:type="dxa"/>
            <w:gridSpan w:val="3"/>
            <w:tcBorders>
              <w:top w:val="single" w:sz="4" w:space="0" w:color="auto"/>
              <w:left w:val="single" w:sz="4" w:space="0" w:color="auto"/>
              <w:bottom w:val="single" w:sz="4" w:space="0" w:color="auto"/>
              <w:right w:val="single" w:sz="4" w:space="0" w:color="auto"/>
            </w:tcBorders>
          </w:tcPr>
          <w:p w:rsidR="00003606" w:rsidRPr="00A06446" w:rsidRDefault="00003606" w:rsidP="00003606">
            <w:pPr>
              <w:ind w:left="142"/>
              <w:rPr>
                <w:b/>
              </w:rPr>
            </w:pPr>
            <w:r w:rsidRPr="00A06446">
              <w:rPr>
                <w:b/>
              </w:rPr>
              <w:t>National Improvement Framework Key Priorities</w:t>
            </w:r>
          </w:p>
          <w:p w:rsidR="00003606" w:rsidRPr="00E75A2B" w:rsidRDefault="00003606" w:rsidP="00003606">
            <w:pPr>
              <w:pStyle w:val="ListParagraph"/>
              <w:numPr>
                <w:ilvl w:val="0"/>
                <w:numId w:val="13"/>
              </w:numPr>
              <w:rPr>
                <w:rFonts w:ascii="Arial" w:hAnsi="Arial" w:cs="Arial"/>
              </w:rPr>
            </w:pPr>
            <w:r w:rsidRPr="00E75A2B">
              <w:rPr>
                <w:rFonts w:ascii="Arial" w:hAnsi="Arial" w:cs="Arial"/>
              </w:rPr>
              <w:t>Improvement in attainment, particularly in literacy and numeracy;</w:t>
            </w:r>
          </w:p>
          <w:p w:rsidR="00003606" w:rsidRPr="00E75A2B" w:rsidRDefault="00003606" w:rsidP="00003606">
            <w:pPr>
              <w:pStyle w:val="ListParagraph"/>
              <w:numPr>
                <w:ilvl w:val="0"/>
                <w:numId w:val="13"/>
              </w:numPr>
              <w:rPr>
                <w:rFonts w:ascii="Arial" w:hAnsi="Arial" w:cs="Arial"/>
              </w:rPr>
            </w:pPr>
            <w:r w:rsidRPr="00E75A2B">
              <w:rPr>
                <w:rFonts w:ascii="Arial" w:hAnsi="Arial" w:cs="Arial"/>
              </w:rPr>
              <w:t>Closing the attainment gap between the most and least disadvantaged children;</w:t>
            </w:r>
          </w:p>
          <w:p w:rsidR="00003606" w:rsidRPr="00E75A2B" w:rsidRDefault="00003606" w:rsidP="00003606">
            <w:pPr>
              <w:pStyle w:val="ListParagraph"/>
              <w:numPr>
                <w:ilvl w:val="0"/>
                <w:numId w:val="13"/>
              </w:numPr>
              <w:rPr>
                <w:rFonts w:ascii="Arial" w:hAnsi="Arial" w:cs="Arial"/>
              </w:rPr>
            </w:pPr>
            <w:r w:rsidRPr="00E75A2B">
              <w:rPr>
                <w:rFonts w:ascii="Arial" w:hAnsi="Arial" w:cs="Arial"/>
              </w:rPr>
              <w:t>Improvement in children and young people’s health and wellbeing; and</w:t>
            </w:r>
          </w:p>
          <w:p w:rsidR="00003606" w:rsidRPr="001D5983" w:rsidRDefault="00003606" w:rsidP="00003606">
            <w:pPr>
              <w:pStyle w:val="ListParagraph"/>
              <w:numPr>
                <w:ilvl w:val="0"/>
                <w:numId w:val="13"/>
              </w:numPr>
            </w:pPr>
            <w:r w:rsidRPr="00E75A2B">
              <w:rPr>
                <w:rFonts w:ascii="Arial" w:hAnsi="Arial" w:cs="Arial"/>
              </w:rPr>
              <w:t>Improvement in employability skills and sustained positive school leaver destinations for all young people.</w:t>
            </w:r>
          </w:p>
        </w:tc>
      </w:tr>
      <w:tr w:rsidR="00003606" w:rsidRPr="00A06446" w:rsidTr="0060172E">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3606" w:rsidRPr="0060172E" w:rsidRDefault="00003606" w:rsidP="00003606">
            <w:pPr>
              <w:ind w:left="142"/>
              <w:rPr>
                <w:rFonts w:ascii="Arial" w:hAnsi="Arial" w:cs="Arial"/>
                <w:b/>
                <w:sz w:val="20"/>
              </w:rPr>
            </w:pPr>
            <w:r w:rsidRPr="0060172E">
              <w:rPr>
                <w:rFonts w:ascii="Arial" w:hAnsi="Arial"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3606" w:rsidRPr="0060172E" w:rsidRDefault="00003606" w:rsidP="00003606">
            <w:pPr>
              <w:rPr>
                <w:rFonts w:ascii="Arial" w:hAnsi="Arial" w:cs="Arial"/>
                <w:b/>
                <w:sz w:val="20"/>
              </w:rPr>
            </w:pPr>
            <w:r w:rsidRPr="0060172E">
              <w:rPr>
                <w:rFonts w:ascii="Arial" w:hAnsi="Arial"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03606" w:rsidRPr="0060172E" w:rsidRDefault="00003606" w:rsidP="00003606">
            <w:pPr>
              <w:ind w:left="142"/>
              <w:rPr>
                <w:rFonts w:ascii="Arial" w:hAnsi="Arial" w:cs="Arial"/>
                <w:b/>
                <w:sz w:val="20"/>
              </w:rPr>
            </w:pPr>
            <w:r w:rsidRPr="0060172E">
              <w:rPr>
                <w:rFonts w:ascii="Arial" w:hAnsi="Arial" w:cs="Arial"/>
                <w:b/>
                <w:sz w:val="20"/>
              </w:rPr>
              <w:t xml:space="preserve">SLC Education Resources </w:t>
            </w:r>
            <w:r w:rsidR="00981E7C">
              <w:rPr>
                <w:rFonts w:ascii="Arial" w:hAnsi="Arial" w:cs="Arial"/>
                <w:b/>
                <w:sz w:val="20"/>
              </w:rPr>
              <w:t>Themes</w:t>
            </w:r>
          </w:p>
        </w:tc>
      </w:tr>
      <w:tr w:rsidR="00003606" w:rsidRPr="00C92EAA" w:rsidTr="00003606">
        <w:trPr>
          <w:cantSplit/>
          <w:trHeight w:val="792"/>
        </w:trPr>
        <w:tc>
          <w:tcPr>
            <w:tcW w:w="5070" w:type="dxa"/>
            <w:vMerge w:val="restart"/>
            <w:tcBorders>
              <w:top w:val="single" w:sz="4" w:space="0" w:color="auto"/>
              <w:left w:val="single" w:sz="4" w:space="0" w:color="auto"/>
              <w:right w:val="single" w:sz="4" w:space="0" w:color="auto"/>
            </w:tcBorders>
          </w:tcPr>
          <w:p w:rsidR="00003606" w:rsidRPr="00943A5A" w:rsidRDefault="00003606" w:rsidP="00003606">
            <w:pPr>
              <w:rPr>
                <w:rFonts w:ascii="Arial" w:hAnsi="Arial" w:cs="Arial"/>
                <w:sz w:val="32"/>
              </w:rPr>
            </w:pPr>
          </w:p>
          <w:p w:rsidR="00003606" w:rsidRPr="00943A5A" w:rsidRDefault="00003606" w:rsidP="00003606">
            <w:pPr>
              <w:pStyle w:val="ListParagraph"/>
              <w:numPr>
                <w:ilvl w:val="0"/>
                <w:numId w:val="14"/>
              </w:numPr>
              <w:rPr>
                <w:rFonts w:ascii="Arial" w:hAnsi="Arial" w:cs="Arial"/>
                <w:szCs w:val="16"/>
              </w:rPr>
            </w:pPr>
            <w:r w:rsidRPr="00943A5A">
              <w:rPr>
                <w:rFonts w:ascii="Arial" w:hAnsi="Arial" w:cs="Arial"/>
                <w:szCs w:val="16"/>
              </w:rPr>
              <w:t xml:space="preserve">School leadership    </w:t>
            </w:r>
          </w:p>
          <w:p w:rsidR="00003606" w:rsidRPr="00943A5A" w:rsidRDefault="00003606" w:rsidP="00003606">
            <w:pPr>
              <w:rPr>
                <w:rFonts w:ascii="Arial" w:hAnsi="Arial" w:cs="Arial"/>
                <w:szCs w:val="16"/>
              </w:rPr>
            </w:pPr>
          </w:p>
          <w:p w:rsidR="00003606" w:rsidRPr="00943A5A" w:rsidRDefault="00003606" w:rsidP="00003606">
            <w:pPr>
              <w:pStyle w:val="ListParagraph"/>
              <w:numPr>
                <w:ilvl w:val="0"/>
                <w:numId w:val="14"/>
              </w:numPr>
              <w:rPr>
                <w:rFonts w:ascii="Arial" w:hAnsi="Arial" w:cs="Arial"/>
                <w:szCs w:val="16"/>
              </w:rPr>
            </w:pPr>
            <w:r w:rsidRPr="00943A5A">
              <w:rPr>
                <w:rFonts w:ascii="Arial" w:hAnsi="Arial" w:cs="Arial"/>
                <w:szCs w:val="16"/>
              </w:rPr>
              <w:t xml:space="preserve">Teacher  professionalism </w:t>
            </w:r>
          </w:p>
          <w:p w:rsidR="00003606" w:rsidRPr="00943A5A" w:rsidRDefault="00003606" w:rsidP="00003606">
            <w:pPr>
              <w:pStyle w:val="ListParagraph"/>
              <w:ind w:left="502"/>
              <w:rPr>
                <w:rFonts w:ascii="Arial" w:hAnsi="Arial" w:cs="Arial"/>
                <w:szCs w:val="16"/>
              </w:rPr>
            </w:pPr>
          </w:p>
          <w:p w:rsidR="00003606" w:rsidRPr="00943A5A" w:rsidRDefault="00003606" w:rsidP="00003606">
            <w:pPr>
              <w:pStyle w:val="ListParagraph"/>
              <w:numPr>
                <w:ilvl w:val="0"/>
                <w:numId w:val="14"/>
              </w:numPr>
              <w:rPr>
                <w:rFonts w:ascii="Arial" w:hAnsi="Arial" w:cs="Arial"/>
                <w:szCs w:val="16"/>
              </w:rPr>
            </w:pPr>
            <w:r w:rsidRPr="00943A5A">
              <w:rPr>
                <w:rFonts w:ascii="Arial" w:hAnsi="Arial" w:cs="Arial"/>
                <w:szCs w:val="16"/>
              </w:rPr>
              <w:t>Parental engagement</w:t>
            </w:r>
          </w:p>
          <w:p w:rsidR="00003606" w:rsidRPr="00943A5A" w:rsidRDefault="00003606" w:rsidP="00003606">
            <w:pPr>
              <w:rPr>
                <w:rFonts w:ascii="Arial" w:hAnsi="Arial" w:cs="Arial"/>
                <w:szCs w:val="16"/>
              </w:rPr>
            </w:pPr>
          </w:p>
          <w:p w:rsidR="00003606" w:rsidRPr="00943A5A" w:rsidRDefault="00003606" w:rsidP="00003606">
            <w:pPr>
              <w:pStyle w:val="ListParagraph"/>
              <w:numPr>
                <w:ilvl w:val="0"/>
                <w:numId w:val="14"/>
              </w:numPr>
              <w:rPr>
                <w:rFonts w:ascii="Arial" w:hAnsi="Arial" w:cs="Arial"/>
                <w:szCs w:val="16"/>
              </w:rPr>
            </w:pPr>
            <w:r w:rsidRPr="00943A5A">
              <w:rPr>
                <w:rFonts w:ascii="Arial" w:hAnsi="Arial" w:cs="Arial"/>
                <w:szCs w:val="16"/>
              </w:rPr>
              <w:t>Assessment of children’s progress</w:t>
            </w:r>
          </w:p>
          <w:p w:rsidR="00003606" w:rsidRPr="00943A5A" w:rsidRDefault="00003606" w:rsidP="00003606">
            <w:pPr>
              <w:pStyle w:val="ListParagraph"/>
              <w:ind w:left="502"/>
              <w:rPr>
                <w:rFonts w:ascii="Arial" w:hAnsi="Arial" w:cs="Arial"/>
                <w:szCs w:val="16"/>
              </w:rPr>
            </w:pPr>
          </w:p>
          <w:p w:rsidR="00003606" w:rsidRPr="00943A5A" w:rsidRDefault="00003606" w:rsidP="00003606">
            <w:pPr>
              <w:pStyle w:val="ListParagraph"/>
              <w:numPr>
                <w:ilvl w:val="0"/>
                <w:numId w:val="14"/>
              </w:numPr>
              <w:rPr>
                <w:rFonts w:ascii="Arial" w:hAnsi="Arial" w:cs="Arial"/>
                <w:szCs w:val="16"/>
              </w:rPr>
            </w:pPr>
            <w:r w:rsidRPr="00943A5A">
              <w:rPr>
                <w:rFonts w:ascii="Arial" w:hAnsi="Arial" w:cs="Arial"/>
                <w:szCs w:val="16"/>
              </w:rPr>
              <w:t>School improvement</w:t>
            </w:r>
          </w:p>
          <w:p w:rsidR="00003606" w:rsidRPr="00943A5A" w:rsidRDefault="00003606" w:rsidP="00003606">
            <w:pPr>
              <w:pStyle w:val="ListParagraph"/>
              <w:ind w:left="502"/>
              <w:rPr>
                <w:rFonts w:ascii="Arial" w:hAnsi="Arial" w:cs="Arial"/>
                <w:szCs w:val="16"/>
              </w:rPr>
            </w:pPr>
          </w:p>
          <w:p w:rsidR="00003606" w:rsidRPr="00943A5A" w:rsidRDefault="00003606" w:rsidP="00003606">
            <w:pPr>
              <w:pStyle w:val="ListParagraph"/>
              <w:numPr>
                <w:ilvl w:val="0"/>
                <w:numId w:val="14"/>
              </w:numPr>
              <w:rPr>
                <w:szCs w:val="16"/>
              </w:rPr>
            </w:pPr>
            <w:r w:rsidRPr="00943A5A">
              <w:rPr>
                <w:rFonts w:ascii="Arial" w:hAnsi="Arial" w:cs="Arial"/>
                <w:szCs w:val="16"/>
              </w:rPr>
              <w:t>Performance information</w:t>
            </w:r>
          </w:p>
          <w:p w:rsidR="00003606" w:rsidRPr="00A06446" w:rsidRDefault="00003606" w:rsidP="00003606">
            <w:pPr>
              <w:pStyle w:val="ListParagraph"/>
              <w:ind w:left="502"/>
            </w:pPr>
          </w:p>
        </w:tc>
        <w:tc>
          <w:tcPr>
            <w:tcW w:w="6237" w:type="dxa"/>
            <w:vMerge w:val="restart"/>
            <w:tcBorders>
              <w:top w:val="single" w:sz="4" w:space="0" w:color="auto"/>
              <w:left w:val="single" w:sz="4" w:space="0" w:color="auto"/>
              <w:right w:val="single" w:sz="4" w:space="0" w:color="auto"/>
            </w:tcBorders>
          </w:tcPr>
          <w:p w:rsidR="00003606" w:rsidRPr="0060172E" w:rsidRDefault="00003606" w:rsidP="00003606">
            <w:pPr>
              <w:rPr>
                <w:rFonts w:ascii="Arial" w:hAnsi="Arial" w:cs="Arial"/>
                <w:sz w:val="16"/>
                <w:szCs w:val="16"/>
              </w:rPr>
            </w:pPr>
          </w:p>
          <w:p w:rsidR="0035288E" w:rsidRPr="005309AD" w:rsidRDefault="0035288E" w:rsidP="0035288E">
            <w:pPr>
              <w:pStyle w:val="ListParagraph"/>
              <w:numPr>
                <w:ilvl w:val="0"/>
                <w:numId w:val="25"/>
              </w:numPr>
              <w:rPr>
                <w:rFonts w:ascii="Arial" w:hAnsi="Arial" w:cs="Arial"/>
                <w:sz w:val="20"/>
                <w:szCs w:val="20"/>
              </w:rPr>
            </w:pPr>
            <w:r w:rsidRPr="005309AD">
              <w:rPr>
                <w:rFonts w:ascii="Arial" w:hAnsi="Arial" w:cs="Arial"/>
                <w:sz w:val="20"/>
                <w:szCs w:val="20"/>
              </w:rPr>
              <w:t>1.1 Self Evaluation for self-improvement</w:t>
            </w:r>
          </w:p>
          <w:p w:rsidR="0035288E" w:rsidRPr="005309AD" w:rsidRDefault="0035288E" w:rsidP="0035288E">
            <w:pPr>
              <w:pStyle w:val="ListParagraph"/>
              <w:numPr>
                <w:ilvl w:val="0"/>
                <w:numId w:val="12"/>
              </w:numPr>
              <w:rPr>
                <w:rFonts w:ascii="Arial" w:hAnsi="Arial" w:cs="Arial"/>
                <w:sz w:val="20"/>
                <w:szCs w:val="20"/>
              </w:rPr>
            </w:pPr>
            <w:r w:rsidRPr="005309AD">
              <w:rPr>
                <w:rFonts w:ascii="Arial" w:hAnsi="Arial" w:cs="Arial"/>
                <w:sz w:val="20"/>
                <w:szCs w:val="20"/>
              </w:rPr>
              <w:t>1.2 Leadership for learning</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1.3 Leadership of change</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1.4 Leadership and management of staff</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1.5 Management of resources to promote equity</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2.1 Safeguarding and child protection</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2.2 Curriculum</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2.3 Learning teaching and assessment</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 xml:space="preserve">2.4 </w:t>
            </w:r>
            <w:proofErr w:type="spellStart"/>
            <w:r w:rsidRPr="005309AD">
              <w:rPr>
                <w:rFonts w:ascii="Arial" w:hAnsi="Arial" w:cs="Arial"/>
                <w:sz w:val="20"/>
                <w:szCs w:val="20"/>
              </w:rPr>
              <w:t>Personalised</w:t>
            </w:r>
            <w:proofErr w:type="spellEnd"/>
            <w:r w:rsidRPr="005309AD">
              <w:rPr>
                <w:rFonts w:ascii="Arial" w:hAnsi="Arial" w:cs="Arial"/>
                <w:sz w:val="20"/>
                <w:szCs w:val="20"/>
              </w:rPr>
              <w:t xml:space="preserve"> support</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2.5 Family learning</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2.6 Transitions</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2.7 Partnership</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3.1 Ensuring wellbeing, equality and inclusion</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 xml:space="preserve">3.2 Raising attainment and achievement/Securing children’s progress </w:t>
            </w:r>
          </w:p>
          <w:p w:rsidR="0035288E" w:rsidRPr="005309AD" w:rsidRDefault="0035288E" w:rsidP="0035288E">
            <w:pPr>
              <w:pStyle w:val="ListParagraph"/>
              <w:numPr>
                <w:ilvl w:val="0"/>
                <w:numId w:val="10"/>
              </w:numPr>
              <w:rPr>
                <w:rFonts w:ascii="Arial" w:hAnsi="Arial" w:cs="Arial"/>
                <w:sz w:val="20"/>
                <w:szCs w:val="20"/>
              </w:rPr>
            </w:pPr>
            <w:r w:rsidRPr="005309AD">
              <w:rPr>
                <w:rFonts w:ascii="Arial" w:hAnsi="Arial" w:cs="Arial"/>
                <w:sz w:val="20"/>
                <w:szCs w:val="20"/>
              </w:rPr>
              <w:t>3.3 Increasing creativity and employability/ Developing creativity and skills for life and learning</w:t>
            </w:r>
          </w:p>
          <w:p w:rsidR="00003606" w:rsidRPr="00003606" w:rsidRDefault="00003606" w:rsidP="0035288E">
            <w:pPr>
              <w:pStyle w:val="Default"/>
              <w:ind w:left="720"/>
              <w:rPr>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003606" w:rsidRPr="0010300D" w:rsidRDefault="00003606" w:rsidP="00003606">
            <w:pPr>
              <w:spacing w:line="276" w:lineRule="auto"/>
              <w:ind w:right="113"/>
              <w:rPr>
                <w:rFonts w:ascii="Arial" w:hAnsi="Arial" w:cs="Arial"/>
              </w:rPr>
            </w:pPr>
            <w:r>
              <w:rPr>
                <w:rFonts w:ascii="Arial" w:hAnsi="Arial" w:cs="Arial"/>
              </w:rPr>
              <w:t>Transform L</w:t>
            </w:r>
            <w:r w:rsidRPr="0010300D">
              <w:rPr>
                <w:rFonts w:ascii="Arial" w:hAnsi="Arial" w:cs="Arial"/>
              </w:rPr>
              <w:t>earning and</w:t>
            </w:r>
          </w:p>
          <w:p w:rsidR="00003606" w:rsidRPr="00C92EAA" w:rsidRDefault="00003606" w:rsidP="00003606">
            <w:pPr>
              <w:spacing w:line="276" w:lineRule="auto"/>
              <w:rPr>
                <w:rFonts w:ascii="Arial" w:hAnsi="Arial" w:cs="Arial"/>
                <w:b/>
                <w:sz w:val="18"/>
                <w:szCs w:val="18"/>
              </w:rPr>
            </w:pPr>
            <w:r>
              <w:rPr>
                <w:rFonts w:ascii="Arial" w:hAnsi="Arial" w:cs="Arial"/>
              </w:rPr>
              <w:t>T</w:t>
            </w:r>
            <w:r w:rsidRPr="0010300D">
              <w:rPr>
                <w:rFonts w:ascii="Arial" w:hAnsi="Arial" w:cs="Arial"/>
              </w:rPr>
              <w:t>eaching/Implement CfE</w:t>
            </w:r>
          </w:p>
        </w:tc>
      </w:tr>
      <w:tr w:rsidR="00003606" w:rsidRPr="00C92EAA" w:rsidTr="00003606">
        <w:trPr>
          <w:cantSplit/>
          <w:trHeight w:val="792"/>
        </w:trPr>
        <w:tc>
          <w:tcPr>
            <w:tcW w:w="5070" w:type="dxa"/>
            <w:vMerge/>
            <w:tcBorders>
              <w:left w:val="single" w:sz="4" w:space="0" w:color="auto"/>
              <w:right w:val="single" w:sz="4" w:space="0" w:color="auto"/>
            </w:tcBorders>
          </w:tcPr>
          <w:p w:rsidR="00003606" w:rsidRPr="0010300D" w:rsidRDefault="00003606" w:rsidP="00003606">
            <w:pPr>
              <w:rPr>
                <w:rFonts w:ascii="Arial" w:hAnsi="Arial" w:cs="Arial"/>
                <w:sz w:val="16"/>
                <w:szCs w:val="16"/>
              </w:rPr>
            </w:pPr>
          </w:p>
        </w:tc>
        <w:tc>
          <w:tcPr>
            <w:tcW w:w="6237" w:type="dxa"/>
            <w:vMerge/>
            <w:tcBorders>
              <w:left w:val="single" w:sz="4" w:space="0" w:color="auto"/>
              <w:right w:val="single" w:sz="4" w:space="0" w:color="auto"/>
            </w:tcBorders>
          </w:tcPr>
          <w:p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003606" w:rsidRDefault="00003606" w:rsidP="00003606">
            <w:pPr>
              <w:rPr>
                <w:rFonts w:ascii="Arial" w:hAnsi="Arial" w:cs="Arial"/>
              </w:rPr>
            </w:pPr>
          </w:p>
          <w:p w:rsidR="00003606" w:rsidRDefault="00003606" w:rsidP="00003606">
            <w:pPr>
              <w:rPr>
                <w:rFonts w:ascii="Arial" w:hAnsi="Arial" w:cs="Arial"/>
              </w:rPr>
            </w:pPr>
            <w:r>
              <w:rPr>
                <w:rFonts w:ascii="Arial" w:hAnsi="Arial" w:cs="Arial"/>
              </w:rPr>
              <w:t>Meeting the N</w:t>
            </w:r>
            <w:r w:rsidRPr="0010300D">
              <w:rPr>
                <w:rFonts w:ascii="Arial" w:hAnsi="Arial" w:cs="Arial"/>
              </w:rPr>
              <w:t>ee</w:t>
            </w:r>
            <w:r>
              <w:rPr>
                <w:rFonts w:ascii="Arial" w:hAnsi="Arial" w:cs="Arial"/>
              </w:rPr>
              <w:t>ds of all Learners’,</w:t>
            </w:r>
          </w:p>
          <w:p w:rsidR="00003606" w:rsidRPr="0010300D" w:rsidRDefault="00003606" w:rsidP="00003606">
            <w:pPr>
              <w:rPr>
                <w:rFonts w:ascii="Arial" w:hAnsi="Arial" w:cs="Arial"/>
                <w:bCs/>
                <w:color w:val="0070C0"/>
              </w:rPr>
            </w:pPr>
            <w:r>
              <w:rPr>
                <w:rFonts w:ascii="Arial" w:hAnsi="Arial" w:cs="Arial"/>
              </w:rPr>
              <w:t>GIRFEC and Statutory D</w:t>
            </w:r>
            <w:r w:rsidRPr="0010300D">
              <w:rPr>
                <w:rFonts w:ascii="Arial" w:hAnsi="Arial" w:cs="Arial"/>
              </w:rPr>
              <w:t xml:space="preserve">uties </w:t>
            </w:r>
          </w:p>
          <w:p w:rsidR="00003606" w:rsidRPr="00C92EAA" w:rsidRDefault="00003606" w:rsidP="00003606">
            <w:pPr>
              <w:spacing w:line="276" w:lineRule="auto"/>
              <w:rPr>
                <w:rFonts w:ascii="Arial" w:hAnsi="Arial" w:cs="Arial"/>
                <w:b/>
                <w:sz w:val="18"/>
                <w:szCs w:val="18"/>
              </w:rPr>
            </w:pPr>
          </w:p>
        </w:tc>
      </w:tr>
      <w:tr w:rsidR="00003606" w:rsidRPr="00C92EAA" w:rsidTr="00003606">
        <w:trPr>
          <w:cantSplit/>
          <w:trHeight w:val="792"/>
        </w:trPr>
        <w:tc>
          <w:tcPr>
            <w:tcW w:w="5070" w:type="dxa"/>
            <w:vMerge/>
            <w:tcBorders>
              <w:left w:val="single" w:sz="4" w:space="0" w:color="auto"/>
              <w:right w:val="single" w:sz="4" w:space="0" w:color="auto"/>
            </w:tcBorders>
          </w:tcPr>
          <w:p w:rsidR="00003606" w:rsidRPr="0010300D" w:rsidRDefault="00003606" w:rsidP="00003606">
            <w:pPr>
              <w:rPr>
                <w:rFonts w:ascii="Arial" w:hAnsi="Arial" w:cs="Arial"/>
                <w:sz w:val="16"/>
                <w:szCs w:val="16"/>
              </w:rPr>
            </w:pPr>
          </w:p>
        </w:tc>
        <w:tc>
          <w:tcPr>
            <w:tcW w:w="6237" w:type="dxa"/>
            <w:vMerge/>
            <w:tcBorders>
              <w:left w:val="single" w:sz="4" w:space="0" w:color="auto"/>
              <w:right w:val="single" w:sz="4" w:space="0" w:color="auto"/>
            </w:tcBorders>
          </w:tcPr>
          <w:p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003606" w:rsidRPr="0010300D" w:rsidRDefault="00003606" w:rsidP="00003606">
            <w:pPr>
              <w:rPr>
                <w:rFonts w:ascii="Arial" w:hAnsi="Arial" w:cs="Arial"/>
              </w:rPr>
            </w:pPr>
          </w:p>
          <w:p w:rsidR="00003606" w:rsidRPr="0010300D" w:rsidRDefault="00003606" w:rsidP="00003606">
            <w:pPr>
              <w:rPr>
                <w:rFonts w:ascii="Arial" w:hAnsi="Arial" w:cs="Arial"/>
              </w:rPr>
            </w:pPr>
            <w:r>
              <w:rPr>
                <w:rFonts w:ascii="Arial" w:hAnsi="Arial" w:cs="Arial"/>
              </w:rPr>
              <w:t>Skills for Learning</w:t>
            </w:r>
            <w:r w:rsidR="00BB38CB">
              <w:rPr>
                <w:rFonts w:ascii="Arial" w:hAnsi="Arial" w:cs="Arial"/>
              </w:rPr>
              <w:t>,</w:t>
            </w:r>
            <w:r>
              <w:rPr>
                <w:rFonts w:ascii="Arial" w:hAnsi="Arial" w:cs="Arial"/>
              </w:rPr>
              <w:t xml:space="preserve"> Life and W</w:t>
            </w:r>
            <w:r w:rsidRPr="0010300D">
              <w:rPr>
                <w:rFonts w:ascii="Arial" w:hAnsi="Arial" w:cs="Arial"/>
              </w:rPr>
              <w:t>ork</w:t>
            </w:r>
          </w:p>
          <w:p w:rsidR="00003606" w:rsidRPr="00C92EAA" w:rsidRDefault="00003606" w:rsidP="00003606">
            <w:pPr>
              <w:spacing w:line="276" w:lineRule="auto"/>
              <w:rPr>
                <w:rFonts w:ascii="Arial" w:hAnsi="Arial" w:cs="Arial"/>
                <w:b/>
                <w:sz w:val="18"/>
                <w:szCs w:val="18"/>
              </w:rPr>
            </w:pPr>
          </w:p>
        </w:tc>
      </w:tr>
      <w:tr w:rsidR="00003606" w:rsidRPr="00E75A2B" w:rsidTr="00003606">
        <w:trPr>
          <w:cantSplit/>
          <w:trHeight w:val="792"/>
        </w:trPr>
        <w:tc>
          <w:tcPr>
            <w:tcW w:w="5070" w:type="dxa"/>
            <w:vMerge/>
            <w:tcBorders>
              <w:left w:val="single" w:sz="4" w:space="0" w:color="auto"/>
              <w:right w:val="single" w:sz="4" w:space="0" w:color="auto"/>
            </w:tcBorders>
          </w:tcPr>
          <w:p w:rsidR="00003606" w:rsidRPr="0010300D" w:rsidRDefault="00003606" w:rsidP="00003606">
            <w:pPr>
              <w:rPr>
                <w:rFonts w:ascii="Arial" w:hAnsi="Arial" w:cs="Arial"/>
                <w:sz w:val="16"/>
                <w:szCs w:val="16"/>
              </w:rPr>
            </w:pPr>
          </w:p>
        </w:tc>
        <w:tc>
          <w:tcPr>
            <w:tcW w:w="6237" w:type="dxa"/>
            <w:vMerge/>
            <w:tcBorders>
              <w:left w:val="single" w:sz="4" w:space="0" w:color="auto"/>
              <w:right w:val="single" w:sz="4" w:space="0" w:color="auto"/>
            </w:tcBorders>
          </w:tcPr>
          <w:p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003606" w:rsidRPr="00E75A2B" w:rsidRDefault="00003606" w:rsidP="00003606">
            <w:pPr>
              <w:rPr>
                <w:rFonts w:ascii="Arial" w:hAnsi="Arial" w:cs="Arial"/>
              </w:rPr>
            </w:pPr>
            <w:r>
              <w:rPr>
                <w:rFonts w:ascii="Arial" w:hAnsi="Arial" w:cs="Arial"/>
              </w:rPr>
              <w:t>Professional L</w:t>
            </w:r>
            <w:r w:rsidRPr="0010300D">
              <w:rPr>
                <w:rFonts w:ascii="Arial" w:hAnsi="Arial" w:cs="Arial"/>
              </w:rPr>
              <w:t xml:space="preserve">earning </w:t>
            </w:r>
          </w:p>
        </w:tc>
      </w:tr>
      <w:tr w:rsidR="00003606" w:rsidRPr="00C92EAA" w:rsidTr="00003606">
        <w:trPr>
          <w:cantSplit/>
          <w:trHeight w:val="792"/>
        </w:trPr>
        <w:tc>
          <w:tcPr>
            <w:tcW w:w="5070" w:type="dxa"/>
            <w:vMerge/>
            <w:tcBorders>
              <w:left w:val="single" w:sz="4" w:space="0" w:color="auto"/>
              <w:bottom w:val="single" w:sz="4" w:space="0" w:color="auto"/>
              <w:right w:val="single" w:sz="4" w:space="0" w:color="auto"/>
            </w:tcBorders>
          </w:tcPr>
          <w:p w:rsidR="00003606" w:rsidRPr="0010300D" w:rsidRDefault="00003606" w:rsidP="00003606">
            <w:pPr>
              <w:rPr>
                <w:rFonts w:ascii="Arial" w:hAnsi="Arial" w:cs="Arial"/>
                <w:sz w:val="16"/>
                <w:szCs w:val="16"/>
              </w:rPr>
            </w:pPr>
          </w:p>
        </w:tc>
        <w:tc>
          <w:tcPr>
            <w:tcW w:w="6237" w:type="dxa"/>
            <w:vMerge/>
            <w:tcBorders>
              <w:left w:val="single" w:sz="4" w:space="0" w:color="auto"/>
              <w:bottom w:val="single" w:sz="4" w:space="0" w:color="auto"/>
              <w:right w:val="single" w:sz="4" w:space="0" w:color="auto"/>
            </w:tcBorders>
          </w:tcPr>
          <w:p w:rsidR="00003606" w:rsidRDefault="00003606" w:rsidP="00003606">
            <w:pPr>
              <w:rPr>
                <w:rFonts w:ascii="Arial" w:hAnsi="Arial"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rsidR="00003606" w:rsidRPr="0010300D" w:rsidRDefault="00003606" w:rsidP="00003606">
            <w:pPr>
              <w:rPr>
                <w:rFonts w:ascii="Arial" w:hAnsi="Arial" w:cs="Arial"/>
                <w:bCs/>
                <w:color w:val="0070C0"/>
              </w:rPr>
            </w:pPr>
          </w:p>
          <w:p w:rsidR="00003606" w:rsidRPr="0010300D" w:rsidRDefault="00003606" w:rsidP="00003606">
            <w:pPr>
              <w:rPr>
                <w:rFonts w:ascii="Arial" w:hAnsi="Arial" w:cs="Arial"/>
              </w:rPr>
            </w:pPr>
            <w:r>
              <w:rPr>
                <w:rFonts w:ascii="Arial" w:hAnsi="Arial" w:cs="Arial"/>
              </w:rPr>
              <w:t>Leadership</w:t>
            </w:r>
            <w:r w:rsidR="00943A5A">
              <w:rPr>
                <w:rFonts w:ascii="Arial" w:hAnsi="Arial" w:cs="Arial"/>
              </w:rPr>
              <w:t xml:space="preserve"> </w:t>
            </w:r>
            <w:r>
              <w:rPr>
                <w:rFonts w:ascii="Arial" w:hAnsi="Arial" w:cs="Arial"/>
              </w:rPr>
              <w:t>(Change and I</w:t>
            </w:r>
            <w:r w:rsidRPr="0010300D">
              <w:rPr>
                <w:rFonts w:ascii="Arial" w:hAnsi="Arial" w:cs="Arial"/>
              </w:rPr>
              <w:t>mprovement)</w:t>
            </w:r>
          </w:p>
          <w:p w:rsidR="00003606" w:rsidRPr="00C92EAA" w:rsidRDefault="00003606" w:rsidP="00003606">
            <w:pPr>
              <w:spacing w:line="276" w:lineRule="auto"/>
              <w:rPr>
                <w:rFonts w:ascii="Arial" w:hAnsi="Arial" w:cs="Arial"/>
                <w:b/>
                <w:sz w:val="18"/>
                <w:szCs w:val="18"/>
              </w:rPr>
            </w:pPr>
          </w:p>
        </w:tc>
      </w:tr>
    </w:tbl>
    <w:p w:rsidR="00A308E2" w:rsidRPr="00A67935" w:rsidRDefault="00A308E2" w:rsidP="004C6A29">
      <w:pPr>
        <w:spacing w:after="200" w:line="276" w:lineRule="auto"/>
        <w:rPr>
          <w:rFonts w:ascii="Arial" w:hAnsi="Arial" w:cs="Arial"/>
          <w:b/>
          <w:bCs/>
          <w:color w:val="FF0000"/>
          <w:sz w:val="2"/>
          <w:szCs w:val="26"/>
        </w:rPr>
      </w:pPr>
    </w:p>
    <w:tbl>
      <w:tblPr>
        <w:tblStyle w:val="TableGrid"/>
        <w:tblW w:w="15593" w:type="dxa"/>
        <w:tblInd w:w="-743" w:type="dxa"/>
        <w:tblLook w:val="04A0" w:firstRow="1" w:lastRow="0" w:firstColumn="1" w:lastColumn="0" w:noHBand="0" w:noVBand="1"/>
      </w:tblPr>
      <w:tblGrid>
        <w:gridCol w:w="15593"/>
      </w:tblGrid>
      <w:tr w:rsidR="00DC48E2" w:rsidTr="00943A5A">
        <w:trPr>
          <w:trHeight w:val="363"/>
        </w:trPr>
        <w:tc>
          <w:tcPr>
            <w:tcW w:w="15593" w:type="dxa"/>
            <w:shd w:val="clear" w:color="auto" w:fill="DBE5F1" w:themeFill="accent1" w:themeFillTint="33"/>
          </w:tcPr>
          <w:p w:rsidR="00DC48E2" w:rsidRPr="00D276C7" w:rsidRDefault="004C6A29" w:rsidP="00D276C7">
            <w:pPr>
              <w:jc w:val="center"/>
              <w:rPr>
                <w:rFonts w:ascii="Arial" w:hAnsi="Arial" w:cs="Arial"/>
                <w:b/>
              </w:rPr>
            </w:pPr>
            <w:r>
              <w:rPr>
                <w:rFonts w:ascii="Arial" w:hAnsi="Arial" w:cs="Arial"/>
                <w:b/>
              </w:rPr>
              <w:t xml:space="preserve">Key Actions </w:t>
            </w:r>
            <w:r w:rsidR="00845A91">
              <w:rPr>
                <w:rFonts w:ascii="Arial" w:hAnsi="Arial" w:cs="Arial"/>
                <w:b/>
              </w:rPr>
              <w:t>(from previous plans)</w:t>
            </w:r>
          </w:p>
        </w:tc>
      </w:tr>
      <w:tr w:rsidR="00DC48E2" w:rsidTr="00DC48E2">
        <w:tc>
          <w:tcPr>
            <w:tcW w:w="15593" w:type="dxa"/>
          </w:tcPr>
          <w:p w:rsidR="00A21AFC" w:rsidRDefault="00A21AFC" w:rsidP="00BE4FB3">
            <w:pPr>
              <w:pStyle w:val="ListParagraph"/>
            </w:pPr>
          </w:p>
          <w:p w:rsidR="00BE4FB3" w:rsidRDefault="00BE4FB3" w:rsidP="00BE4FB3">
            <w:pPr>
              <w:pStyle w:val="ListParagraph"/>
            </w:pPr>
          </w:p>
          <w:p w:rsidR="00BE4FB3" w:rsidRDefault="00BE4FB3" w:rsidP="00BE4FB3">
            <w:pPr>
              <w:pStyle w:val="ListParagraph"/>
            </w:pPr>
          </w:p>
          <w:p w:rsidR="00BE4FB3" w:rsidRPr="00BE4FB3" w:rsidRDefault="00BE4FB3" w:rsidP="00BE4FB3">
            <w:pPr>
              <w:pStyle w:val="ListParagraph"/>
            </w:pPr>
          </w:p>
        </w:tc>
      </w:tr>
    </w:tbl>
    <w:p w:rsidR="001D6697" w:rsidRDefault="001D6697" w:rsidP="00C82613">
      <w:pPr>
        <w:spacing w:after="200" w:line="276" w:lineRule="auto"/>
      </w:pPr>
    </w:p>
    <w:sectPr w:rsidR="001D6697" w:rsidSect="009614E2">
      <w:pgSz w:w="16838" w:h="11906" w:orient="landscape"/>
      <w:pgMar w:top="284"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EC" w:rsidRDefault="00CE60EC" w:rsidP="007A608D">
      <w:r>
        <w:separator/>
      </w:r>
    </w:p>
  </w:endnote>
  <w:endnote w:type="continuationSeparator" w:id="0">
    <w:p w:rsidR="00CE60EC" w:rsidRDefault="00CE60EC" w:rsidP="007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89"/>
      <w:docPartObj>
        <w:docPartGallery w:val="Page Numbers (Bottom of Page)"/>
        <w:docPartUnique/>
      </w:docPartObj>
    </w:sdtPr>
    <w:sdtEndPr/>
    <w:sdtContent>
      <w:p w:rsidR="00CE60EC" w:rsidRDefault="00CE60EC">
        <w:pPr>
          <w:pStyle w:val="Footer"/>
          <w:jc w:val="right"/>
        </w:pPr>
        <w:r>
          <w:fldChar w:fldCharType="begin"/>
        </w:r>
        <w:r>
          <w:instrText xml:space="preserve"> PAGE   \* MERGEFORMAT </w:instrText>
        </w:r>
        <w:r>
          <w:fldChar w:fldCharType="separate"/>
        </w:r>
        <w:r w:rsidR="0065333A">
          <w:rPr>
            <w:noProof/>
          </w:rPr>
          <w:t>11</w:t>
        </w:r>
        <w:r>
          <w:rPr>
            <w:noProof/>
          </w:rPr>
          <w:fldChar w:fldCharType="end"/>
        </w:r>
      </w:p>
    </w:sdtContent>
  </w:sdt>
  <w:p w:rsidR="00CE60EC" w:rsidRDefault="00CE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EC" w:rsidRDefault="00CE60EC" w:rsidP="007A608D">
      <w:r>
        <w:separator/>
      </w:r>
    </w:p>
  </w:footnote>
  <w:footnote w:type="continuationSeparator" w:id="0">
    <w:p w:rsidR="00CE60EC" w:rsidRDefault="00CE60EC" w:rsidP="007A6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pt;height:14.25pt" o:bullet="t">
        <v:shadow color="#868686"/>
        <v:textpath style="font-family:&quot;Arial Black&quot;;font-size:10pt;v-text-kern:t" trim="t" fitpath="t" string="Girfec"/>
      </v:shape>
    </w:pict>
  </w:numPicBullet>
  <w:abstractNum w:abstractNumId="0" w15:restartNumberingAfterBreak="0">
    <w:nsid w:val="015D0016"/>
    <w:multiLevelType w:val="hybridMultilevel"/>
    <w:tmpl w:val="071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0FFB"/>
    <w:multiLevelType w:val="hybridMultilevel"/>
    <w:tmpl w:val="A71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22EE"/>
    <w:multiLevelType w:val="hybridMultilevel"/>
    <w:tmpl w:val="874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B515F"/>
    <w:multiLevelType w:val="hybridMultilevel"/>
    <w:tmpl w:val="DDB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4E1"/>
    <w:multiLevelType w:val="hybridMultilevel"/>
    <w:tmpl w:val="CA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11AA2"/>
    <w:multiLevelType w:val="hybridMultilevel"/>
    <w:tmpl w:val="D5B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36123"/>
    <w:multiLevelType w:val="hybridMultilevel"/>
    <w:tmpl w:val="9A8A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C0340"/>
    <w:multiLevelType w:val="hybridMultilevel"/>
    <w:tmpl w:val="DB84EA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7175CA0"/>
    <w:multiLevelType w:val="hybridMultilevel"/>
    <w:tmpl w:val="C1D2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8515D"/>
    <w:multiLevelType w:val="hybridMultilevel"/>
    <w:tmpl w:val="A218EB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FFF0676"/>
    <w:multiLevelType w:val="hybridMultilevel"/>
    <w:tmpl w:val="A218EB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B5762"/>
    <w:multiLevelType w:val="hybridMultilevel"/>
    <w:tmpl w:val="25A8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12B3A"/>
    <w:multiLevelType w:val="hybridMultilevel"/>
    <w:tmpl w:val="FDB6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61800"/>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7662E"/>
    <w:multiLevelType w:val="hybridMultilevel"/>
    <w:tmpl w:val="648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32BE4"/>
    <w:multiLevelType w:val="hybridMultilevel"/>
    <w:tmpl w:val="EDF8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F43C3"/>
    <w:multiLevelType w:val="hybridMultilevel"/>
    <w:tmpl w:val="A218EB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05FF2"/>
    <w:multiLevelType w:val="hybridMultilevel"/>
    <w:tmpl w:val="ED7A1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17B97"/>
    <w:multiLevelType w:val="hybridMultilevel"/>
    <w:tmpl w:val="628ACA42"/>
    <w:lvl w:ilvl="0" w:tplc="45F64174">
      <w:start w:val="7"/>
      <w:numFmt w:val="decimal"/>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E01409F"/>
    <w:multiLevelType w:val="hybridMultilevel"/>
    <w:tmpl w:val="8ABA6D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A67477"/>
    <w:multiLevelType w:val="hybridMultilevel"/>
    <w:tmpl w:val="A528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5075F4"/>
    <w:multiLevelType w:val="hybridMultilevel"/>
    <w:tmpl w:val="A5F67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602A9"/>
    <w:multiLevelType w:val="hybridMultilevel"/>
    <w:tmpl w:val="2EC4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44A26"/>
    <w:multiLevelType w:val="multilevel"/>
    <w:tmpl w:val="A9665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774C67"/>
    <w:multiLevelType w:val="hybridMultilevel"/>
    <w:tmpl w:val="3DDC72EA"/>
    <w:lvl w:ilvl="0" w:tplc="C80AA20C">
      <w:start w:val="1"/>
      <w:numFmt w:val="decimal"/>
      <w:lvlText w:val="%1."/>
      <w:lvlJc w:val="left"/>
      <w:pPr>
        <w:ind w:left="2804" w:hanging="720"/>
      </w:pPr>
      <w:rPr>
        <w:rFonts w:hint="default"/>
      </w:rPr>
    </w:lvl>
    <w:lvl w:ilvl="1" w:tplc="08090019">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27" w15:restartNumberingAfterBreak="0">
    <w:nsid w:val="69A23BB1"/>
    <w:multiLevelType w:val="hybridMultilevel"/>
    <w:tmpl w:val="4F2A5C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69CA2D14"/>
    <w:multiLevelType w:val="hybridMultilevel"/>
    <w:tmpl w:val="0CE4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153E9"/>
    <w:multiLevelType w:val="hybridMultilevel"/>
    <w:tmpl w:val="B5E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2A3F"/>
    <w:multiLevelType w:val="hybridMultilevel"/>
    <w:tmpl w:val="A5CC2564"/>
    <w:lvl w:ilvl="0" w:tplc="17BAB89A">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42A44B9"/>
    <w:multiLevelType w:val="hybridMultilevel"/>
    <w:tmpl w:val="95B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D13C3"/>
    <w:multiLevelType w:val="hybridMultilevel"/>
    <w:tmpl w:val="3A2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D0182"/>
    <w:multiLevelType w:val="multilevel"/>
    <w:tmpl w:val="F654A8C8"/>
    <w:lvl w:ilvl="0">
      <w:start w:val="1"/>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372" w:hanging="36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080"/>
      </w:pPr>
      <w:rPr>
        <w:rFonts w:hint="default"/>
      </w:rPr>
    </w:lvl>
    <w:lvl w:ilvl="8">
      <w:start w:val="1"/>
      <w:numFmt w:val="decimal"/>
      <w:lvlText w:val="%1.%2.%3.%4.%5.%6.%7.%8.%9"/>
      <w:lvlJc w:val="left"/>
      <w:pPr>
        <w:ind w:left="1488" w:hanging="1440"/>
      </w:pPr>
      <w:rPr>
        <w:rFonts w:hint="default"/>
      </w:rPr>
    </w:lvl>
  </w:abstractNum>
  <w:abstractNum w:abstractNumId="34" w15:restartNumberingAfterBreak="0">
    <w:nsid w:val="7CF7584D"/>
    <w:multiLevelType w:val="hybridMultilevel"/>
    <w:tmpl w:val="1E12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E5D52"/>
    <w:multiLevelType w:val="hybridMultilevel"/>
    <w:tmpl w:val="D5DE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17A5F"/>
    <w:multiLevelType w:val="hybridMultilevel"/>
    <w:tmpl w:val="50E269D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6"/>
  </w:num>
  <w:num w:numId="2">
    <w:abstractNumId w:val="29"/>
  </w:num>
  <w:num w:numId="3">
    <w:abstractNumId w:val="0"/>
  </w:num>
  <w:num w:numId="4">
    <w:abstractNumId w:val="1"/>
  </w:num>
  <w:num w:numId="5">
    <w:abstractNumId w:val="35"/>
  </w:num>
  <w:num w:numId="6">
    <w:abstractNumId w:val="9"/>
  </w:num>
  <w:num w:numId="7">
    <w:abstractNumId w:val="17"/>
  </w:num>
  <w:num w:numId="8">
    <w:abstractNumId w:val="31"/>
  </w:num>
  <w:num w:numId="9">
    <w:abstractNumId w:val="3"/>
  </w:num>
  <w:num w:numId="10">
    <w:abstractNumId w:val="32"/>
  </w:num>
  <w:num w:numId="11">
    <w:abstractNumId w:val="33"/>
  </w:num>
  <w:num w:numId="12">
    <w:abstractNumId w:val="5"/>
  </w:num>
  <w:num w:numId="13">
    <w:abstractNumId w:val="21"/>
  </w:num>
  <w:num w:numId="14">
    <w:abstractNumId w:val="11"/>
  </w:num>
  <w:num w:numId="15">
    <w:abstractNumId w:val="28"/>
  </w:num>
  <w:num w:numId="16">
    <w:abstractNumId w:val="24"/>
  </w:num>
  <w:num w:numId="17">
    <w:abstractNumId w:val="16"/>
  </w:num>
  <w:num w:numId="18">
    <w:abstractNumId w:val="7"/>
  </w:num>
  <w:num w:numId="19">
    <w:abstractNumId w:val="34"/>
  </w:num>
  <w:num w:numId="20">
    <w:abstractNumId w:val="20"/>
  </w:num>
  <w:num w:numId="21">
    <w:abstractNumId w:val="30"/>
  </w:num>
  <w:num w:numId="22">
    <w:abstractNumId w:val="26"/>
  </w:num>
  <w:num w:numId="23">
    <w:abstractNumId w:val="23"/>
  </w:num>
  <w:num w:numId="24">
    <w:abstractNumId w:val="25"/>
  </w:num>
  <w:num w:numId="25">
    <w:abstractNumId w:val="4"/>
  </w:num>
  <w:num w:numId="26">
    <w:abstractNumId w:val="14"/>
  </w:num>
  <w:num w:numId="27">
    <w:abstractNumId w:val="6"/>
  </w:num>
  <w:num w:numId="28">
    <w:abstractNumId w:val="27"/>
  </w:num>
  <w:num w:numId="29">
    <w:abstractNumId w:val="8"/>
  </w:num>
  <w:num w:numId="30">
    <w:abstractNumId w:val="2"/>
  </w:num>
  <w:num w:numId="31">
    <w:abstractNumId w:val="18"/>
  </w:num>
  <w:num w:numId="32">
    <w:abstractNumId w:val="15"/>
  </w:num>
  <w:num w:numId="33">
    <w:abstractNumId w:val="19"/>
  </w:num>
  <w:num w:numId="34">
    <w:abstractNumId w:val="22"/>
  </w:num>
  <w:num w:numId="35">
    <w:abstractNumId w:val="12"/>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58"/>
    <w:rsid w:val="00003606"/>
    <w:rsid w:val="00004F93"/>
    <w:rsid w:val="0001104E"/>
    <w:rsid w:val="00011540"/>
    <w:rsid w:val="00011774"/>
    <w:rsid w:val="00027BFE"/>
    <w:rsid w:val="00054B80"/>
    <w:rsid w:val="00066677"/>
    <w:rsid w:val="00085273"/>
    <w:rsid w:val="000D0F14"/>
    <w:rsid w:val="000E399E"/>
    <w:rsid w:val="000E6B26"/>
    <w:rsid w:val="000F7328"/>
    <w:rsid w:val="0010300D"/>
    <w:rsid w:val="0011066B"/>
    <w:rsid w:val="001108CF"/>
    <w:rsid w:val="001160D8"/>
    <w:rsid w:val="001272A1"/>
    <w:rsid w:val="001400E6"/>
    <w:rsid w:val="00166CEB"/>
    <w:rsid w:val="001716F0"/>
    <w:rsid w:val="00174FBB"/>
    <w:rsid w:val="00182836"/>
    <w:rsid w:val="00197FD3"/>
    <w:rsid w:val="001A4A65"/>
    <w:rsid w:val="001A744D"/>
    <w:rsid w:val="001B0B53"/>
    <w:rsid w:val="001D5983"/>
    <w:rsid w:val="001D6697"/>
    <w:rsid w:val="001E2856"/>
    <w:rsid w:val="001E2D4A"/>
    <w:rsid w:val="001F41CF"/>
    <w:rsid w:val="001F58FB"/>
    <w:rsid w:val="002018A2"/>
    <w:rsid w:val="002030EA"/>
    <w:rsid w:val="0021715C"/>
    <w:rsid w:val="00225B10"/>
    <w:rsid w:val="00230ABE"/>
    <w:rsid w:val="00236BE4"/>
    <w:rsid w:val="002404EA"/>
    <w:rsid w:val="0024334C"/>
    <w:rsid w:val="0027444B"/>
    <w:rsid w:val="002848AF"/>
    <w:rsid w:val="00290BFE"/>
    <w:rsid w:val="002934EF"/>
    <w:rsid w:val="0029755B"/>
    <w:rsid w:val="002A3DD8"/>
    <w:rsid w:val="002C5DA8"/>
    <w:rsid w:val="002D2DB8"/>
    <w:rsid w:val="002E59F8"/>
    <w:rsid w:val="002F0F39"/>
    <w:rsid w:val="002F5770"/>
    <w:rsid w:val="00304752"/>
    <w:rsid w:val="00316AA6"/>
    <w:rsid w:val="00321FCD"/>
    <w:rsid w:val="00327ABD"/>
    <w:rsid w:val="00334AB3"/>
    <w:rsid w:val="00335ED7"/>
    <w:rsid w:val="00344664"/>
    <w:rsid w:val="00350256"/>
    <w:rsid w:val="0035288E"/>
    <w:rsid w:val="00352A42"/>
    <w:rsid w:val="003617A8"/>
    <w:rsid w:val="00374B3F"/>
    <w:rsid w:val="003A2246"/>
    <w:rsid w:val="003A226A"/>
    <w:rsid w:val="003A277E"/>
    <w:rsid w:val="003C1C98"/>
    <w:rsid w:val="003D1E60"/>
    <w:rsid w:val="003D4880"/>
    <w:rsid w:val="003D5663"/>
    <w:rsid w:val="0043572D"/>
    <w:rsid w:val="00441999"/>
    <w:rsid w:val="00462B4C"/>
    <w:rsid w:val="00463616"/>
    <w:rsid w:val="00464CF5"/>
    <w:rsid w:val="004650E0"/>
    <w:rsid w:val="00481BD5"/>
    <w:rsid w:val="0049159B"/>
    <w:rsid w:val="004923EB"/>
    <w:rsid w:val="004937BF"/>
    <w:rsid w:val="004C29C0"/>
    <w:rsid w:val="004C359C"/>
    <w:rsid w:val="004C6A29"/>
    <w:rsid w:val="004D38AD"/>
    <w:rsid w:val="004D7524"/>
    <w:rsid w:val="004E36EC"/>
    <w:rsid w:val="004E50F4"/>
    <w:rsid w:val="004E6188"/>
    <w:rsid w:val="004F3F6C"/>
    <w:rsid w:val="004F5F4E"/>
    <w:rsid w:val="00510980"/>
    <w:rsid w:val="00511BB4"/>
    <w:rsid w:val="00513520"/>
    <w:rsid w:val="005148A2"/>
    <w:rsid w:val="005150B1"/>
    <w:rsid w:val="005168E4"/>
    <w:rsid w:val="0051694B"/>
    <w:rsid w:val="00521E00"/>
    <w:rsid w:val="005309AD"/>
    <w:rsid w:val="005325F7"/>
    <w:rsid w:val="00544B36"/>
    <w:rsid w:val="00553325"/>
    <w:rsid w:val="00571D03"/>
    <w:rsid w:val="0057216E"/>
    <w:rsid w:val="005821B1"/>
    <w:rsid w:val="005A033B"/>
    <w:rsid w:val="005C1180"/>
    <w:rsid w:val="005C6954"/>
    <w:rsid w:val="0060172E"/>
    <w:rsid w:val="0060209F"/>
    <w:rsid w:val="00615A0D"/>
    <w:rsid w:val="00620095"/>
    <w:rsid w:val="00626EE3"/>
    <w:rsid w:val="006347BA"/>
    <w:rsid w:val="0065333A"/>
    <w:rsid w:val="006714D0"/>
    <w:rsid w:val="00686F9B"/>
    <w:rsid w:val="006A2A2B"/>
    <w:rsid w:val="006B1B99"/>
    <w:rsid w:val="006C4CB3"/>
    <w:rsid w:val="006C6EBC"/>
    <w:rsid w:val="006D290F"/>
    <w:rsid w:val="006D763A"/>
    <w:rsid w:val="006F1039"/>
    <w:rsid w:val="006F7359"/>
    <w:rsid w:val="007012AE"/>
    <w:rsid w:val="00763E4B"/>
    <w:rsid w:val="00780099"/>
    <w:rsid w:val="007810A2"/>
    <w:rsid w:val="00785AE0"/>
    <w:rsid w:val="00787E7F"/>
    <w:rsid w:val="007A2A83"/>
    <w:rsid w:val="007A3D38"/>
    <w:rsid w:val="007A608D"/>
    <w:rsid w:val="007A6998"/>
    <w:rsid w:val="007C0984"/>
    <w:rsid w:val="007C2C14"/>
    <w:rsid w:val="0080014E"/>
    <w:rsid w:val="0081252A"/>
    <w:rsid w:val="00812E9B"/>
    <w:rsid w:val="00814BAC"/>
    <w:rsid w:val="0082068E"/>
    <w:rsid w:val="00824F8C"/>
    <w:rsid w:val="00830B3B"/>
    <w:rsid w:val="00845A91"/>
    <w:rsid w:val="00864C4D"/>
    <w:rsid w:val="00870E0A"/>
    <w:rsid w:val="00872744"/>
    <w:rsid w:val="008809B0"/>
    <w:rsid w:val="0089539F"/>
    <w:rsid w:val="008A6C00"/>
    <w:rsid w:val="008B3B65"/>
    <w:rsid w:val="008B6DF2"/>
    <w:rsid w:val="008C589C"/>
    <w:rsid w:val="008D08FF"/>
    <w:rsid w:val="008D4DBE"/>
    <w:rsid w:val="008E2C39"/>
    <w:rsid w:val="008E60D5"/>
    <w:rsid w:val="00904B4D"/>
    <w:rsid w:val="009137E7"/>
    <w:rsid w:val="00915042"/>
    <w:rsid w:val="00935FDA"/>
    <w:rsid w:val="009421B7"/>
    <w:rsid w:val="00943A5A"/>
    <w:rsid w:val="00953D66"/>
    <w:rsid w:val="009614E2"/>
    <w:rsid w:val="00966DA4"/>
    <w:rsid w:val="00967FA6"/>
    <w:rsid w:val="00970A4B"/>
    <w:rsid w:val="00972B61"/>
    <w:rsid w:val="00975AAF"/>
    <w:rsid w:val="00976A54"/>
    <w:rsid w:val="00981E7C"/>
    <w:rsid w:val="0098789D"/>
    <w:rsid w:val="00987BCB"/>
    <w:rsid w:val="00994468"/>
    <w:rsid w:val="009A2DD5"/>
    <w:rsid w:val="009C093E"/>
    <w:rsid w:val="009C61E5"/>
    <w:rsid w:val="009D5DAC"/>
    <w:rsid w:val="009E1518"/>
    <w:rsid w:val="009F20FB"/>
    <w:rsid w:val="00A06446"/>
    <w:rsid w:val="00A21AFC"/>
    <w:rsid w:val="00A308E2"/>
    <w:rsid w:val="00A56693"/>
    <w:rsid w:val="00A6460C"/>
    <w:rsid w:val="00A67935"/>
    <w:rsid w:val="00A85A1E"/>
    <w:rsid w:val="00A86018"/>
    <w:rsid w:val="00A91D21"/>
    <w:rsid w:val="00AA100C"/>
    <w:rsid w:val="00AA7D83"/>
    <w:rsid w:val="00AC2ECB"/>
    <w:rsid w:val="00AD386C"/>
    <w:rsid w:val="00AE6040"/>
    <w:rsid w:val="00B2018E"/>
    <w:rsid w:val="00B20511"/>
    <w:rsid w:val="00B62FCF"/>
    <w:rsid w:val="00B73B0E"/>
    <w:rsid w:val="00B84BB1"/>
    <w:rsid w:val="00B973B2"/>
    <w:rsid w:val="00BA30E1"/>
    <w:rsid w:val="00BA79F0"/>
    <w:rsid w:val="00BB38CB"/>
    <w:rsid w:val="00BD10CA"/>
    <w:rsid w:val="00BD3E95"/>
    <w:rsid w:val="00BD63C9"/>
    <w:rsid w:val="00BE4FB3"/>
    <w:rsid w:val="00C0622C"/>
    <w:rsid w:val="00C064DB"/>
    <w:rsid w:val="00C1285C"/>
    <w:rsid w:val="00C15E4E"/>
    <w:rsid w:val="00C324A0"/>
    <w:rsid w:val="00C61E6E"/>
    <w:rsid w:val="00C62957"/>
    <w:rsid w:val="00C82613"/>
    <w:rsid w:val="00C8678B"/>
    <w:rsid w:val="00CA2081"/>
    <w:rsid w:val="00CA30EF"/>
    <w:rsid w:val="00CA476C"/>
    <w:rsid w:val="00CA7A04"/>
    <w:rsid w:val="00CC75BD"/>
    <w:rsid w:val="00CD5CA9"/>
    <w:rsid w:val="00CD7AED"/>
    <w:rsid w:val="00CE60EC"/>
    <w:rsid w:val="00CF3B65"/>
    <w:rsid w:val="00D01E10"/>
    <w:rsid w:val="00D1001F"/>
    <w:rsid w:val="00D142C0"/>
    <w:rsid w:val="00D220FF"/>
    <w:rsid w:val="00D276C7"/>
    <w:rsid w:val="00D32155"/>
    <w:rsid w:val="00D37B90"/>
    <w:rsid w:val="00D45664"/>
    <w:rsid w:val="00D509D3"/>
    <w:rsid w:val="00D53AEB"/>
    <w:rsid w:val="00D65915"/>
    <w:rsid w:val="00D80852"/>
    <w:rsid w:val="00D82A06"/>
    <w:rsid w:val="00D87DBC"/>
    <w:rsid w:val="00D900B4"/>
    <w:rsid w:val="00D91CA7"/>
    <w:rsid w:val="00DB0CFE"/>
    <w:rsid w:val="00DC2219"/>
    <w:rsid w:val="00DC48E2"/>
    <w:rsid w:val="00DF6658"/>
    <w:rsid w:val="00DF72B5"/>
    <w:rsid w:val="00E01265"/>
    <w:rsid w:val="00E20A9D"/>
    <w:rsid w:val="00E27A6A"/>
    <w:rsid w:val="00E57F33"/>
    <w:rsid w:val="00E61AA4"/>
    <w:rsid w:val="00E622FC"/>
    <w:rsid w:val="00E674CB"/>
    <w:rsid w:val="00E75A2B"/>
    <w:rsid w:val="00E847D4"/>
    <w:rsid w:val="00E8648C"/>
    <w:rsid w:val="00E96E23"/>
    <w:rsid w:val="00EA1C29"/>
    <w:rsid w:val="00EA5FCD"/>
    <w:rsid w:val="00EB0F8A"/>
    <w:rsid w:val="00EC5C11"/>
    <w:rsid w:val="00ED0967"/>
    <w:rsid w:val="00ED3E13"/>
    <w:rsid w:val="00EE5712"/>
    <w:rsid w:val="00EF1281"/>
    <w:rsid w:val="00EF2570"/>
    <w:rsid w:val="00EF3F58"/>
    <w:rsid w:val="00EF43CA"/>
    <w:rsid w:val="00F1185D"/>
    <w:rsid w:val="00F1356A"/>
    <w:rsid w:val="00F27D5D"/>
    <w:rsid w:val="00F32F84"/>
    <w:rsid w:val="00F354C0"/>
    <w:rsid w:val="00F627D7"/>
    <w:rsid w:val="00F63086"/>
    <w:rsid w:val="00F72BDC"/>
    <w:rsid w:val="00F83DC2"/>
    <w:rsid w:val="00F90C9C"/>
    <w:rsid w:val="00F95AEC"/>
    <w:rsid w:val="00F97A78"/>
    <w:rsid w:val="00FA6A73"/>
    <w:rsid w:val="00FB16F9"/>
    <w:rsid w:val="00FB32EF"/>
    <w:rsid w:val="00FC3B8A"/>
    <w:rsid w:val="00FC4433"/>
    <w:rsid w:val="00FD30E8"/>
    <w:rsid w:val="00FF3B89"/>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C907AD4A-538F-4055-9C80-EAFB582D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5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16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A6"/>
    <w:pPr>
      <w:spacing w:before="240" w:after="60"/>
      <w:outlineLvl w:val="6"/>
    </w:pPr>
  </w:style>
  <w:style w:type="paragraph" w:styleId="Heading8">
    <w:name w:val="heading 8"/>
    <w:basedOn w:val="Normal"/>
    <w:next w:val="Normal"/>
    <w:link w:val="Heading8Char"/>
    <w:uiPriority w:val="9"/>
    <w:semiHidden/>
    <w:unhideWhenUsed/>
    <w:qFormat/>
    <w:rsid w:val="00316AA6"/>
    <w:pPr>
      <w:spacing w:before="240" w:after="60"/>
      <w:outlineLvl w:val="7"/>
    </w:pPr>
    <w:rPr>
      <w:i/>
      <w:iCs/>
    </w:rPr>
  </w:style>
  <w:style w:type="paragraph" w:styleId="Heading9">
    <w:name w:val="heading 9"/>
    <w:basedOn w:val="Normal"/>
    <w:next w:val="Normal"/>
    <w:link w:val="Heading9Char"/>
    <w:uiPriority w:val="9"/>
    <w:semiHidden/>
    <w:unhideWhenUsed/>
    <w:qFormat/>
    <w:rsid w:val="00316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A6"/>
    <w:rPr>
      <w:b/>
      <w:bCs/>
      <w:sz w:val="28"/>
      <w:szCs w:val="28"/>
    </w:rPr>
  </w:style>
  <w:style w:type="character" w:customStyle="1" w:styleId="Heading5Char">
    <w:name w:val="Heading 5 Char"/>
    <w:basedOn w:val="DefaultParagraphFont"/>
    <w:link w:val="Heading5"/>
    <w:uiPriority w:val="9"/>
    <w:semiHidden/>
    <w:rsid w:val="00316AA6"/>
    <w:rPr>
      <w:b/>
      <w:bCs/>
      <w:i/>
      <w:iCs/>
      <w:sz w:val="26"/>
      <w:szCs w:val="26"/>
    </w:rPr>
  </w:style>
  <w:style w:type="character" w:customStyle="1" w:styleId="Heading6Char">
    <w:name w:val="Heading 6 Char"/>
    <w:basedOn w:val="DefaultParagraphFont"/>
    <w:link w:val="Heading6"/>
    <w:uiPriority w:val="9"/>
    <w:semiHidden/>
    <w:rsid w:val="00316AA6"/>
    <w:rPr>
      <w:b/>
      <w:bCs/>
    </w:rPr>
  </w:style>
  <w:style w:type="character" w:customStyle="1" w:styleId="Heading7Char">
    <w:name w:val="Heading 7 Char"/>
    <w:basedOn w:val="DefaultParagraphFont"/>
    <w:link w:val="Heading7"/>
    <w:uiPriority w:val="9"/>
    <w:semiHidden/>
    <w:rsid w:val="00316AA6"/>
    <w:rPr>
      <w:sz w:val="24"/>
      <w:szCs w:val="24"/>
    </w:rPr>
  </w:style>
  <w:style w:type="character" w:customStyle="1" w:styleId="Heading8Char">
    <w:name w:val="Heading 8 Char"/>
    <w:basedOn w:val="DefaultParagraphFont"/>
    <w:link w:val="Heading8"/>
    <w:uiPriority w:val="9"/>
    <w:semiHidden/>
    <w:rsid w:val="00316AA6"/>
    <w:rPr>
      <w:i/>
      <w:iCs/>
      <w:sz w:val="24"/>
      <w:szCs w:val="24"/>
    </w:rPr>
  </w:style>
  <w:style w:type="character" w:customStyle="1" w:styleId="Heading9Char">
    <w:name w:val="Heading 9 Char"/>
    <w:basedOn w:val="DefaultParagraphFont"/>
    <w:link w:val="Heading9"/>
    <w:uiPriority w:val="9"/>
    <w:semiHidden/>
    <w:rsid w:val="00316AA6"/>
    <w:rPr>
      <w:rFonts w:asciiTheme="majorHAnsi" w:eastAsiaTheme="majorEastAsia" w:hAnsiTheme="majorHAnsi"/>
    </w:rPr>
  </w:style>
  <w:style w:type="paragraph" w:styleId="Title">
    <w:name w:val="Title"/>
    <w:basedOn w:val="Normal"/>
    <w:next w:val="Normal"/>
    <w:link w:val="TitleChar"/>
    <w:uiPriority w:val="10"/>
    <w:qFormat/>
    <w:rsid w:val="00316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A6"/>
    <w:rPr>
      <w:rFonts w:asciiTheme="majorHAnsi" w:eastAsiaTheme="majorEastAsia" w:hAnsiTheme="majorHAnsi"/>
      <w:sz w:val="24"/>
      <w:szCs w:val="24"/>
    </w:rPr>
  </w:style>
  <w:style w:type="character" w:styleId="Strong">
    <w:name w:val="Strong"/>
    <w:basedOn w:val="DefaultParagraphFont"/>
    <w:uiPriority w:val="22"/>
    <w:qFormat/>
    <w:rsid w:val="00316AA6"/>
    <w:rPr>
      <w:b/>
      <w:bCs/>
    </w:rPr>
  </w:style>
  <w:style w:type="character" w:styleId="Emphasis">
    <w:name w:val="Emphasis"/>
    <w:basedOn w:val="DefaultParagraphFont"/>
    <w:uiPriority w:val="20"/>
    <w:qFormat/>
    <w:rsid w:val="00316AA6"/>
    <w:rPr>
      <w:rFonts w:asciiTheme="minorHAnsi" w:hAnsiTheme="minorHAnsi"/>
      <w:b/>
      <w:i/>
      <w:iCs/>
    </w:rPr>
  </w:style>
  <w:style w:type="paragraph" w:styleId="NoSpacing">
    <w:name w:val="No Spacing"/>
    <w:basedOn w:val="Normal"/>
    <w:uiPriority w:val="1"/>
    <w:qFormat/>
    <w:rsid w:val="00316AA6"/>
    <w:rPr>
      <w:szCs w:val="32"/>
    </w:rPr>
  </w:style>
  <w:style w:type="paragraph" w:styleId="ListParagraph">
    <w:name w:val="List Paragraph"/>
    <w:basedOn w:val="Normal"/>
    <w:uiPriority w:val="34"/>
    <w:qFormat/>
    <w:rsid w:val="00316AA6"/>
    <w:pPr>
      <w:ind w:left="720"/>
      <w:contextualSpacing/>
    </w:pPr>
  </w:style>
  <w:style w:type="paragraph" w:styleId="Quote">
    <w:name w:val="Quote"/>
    <w:basedOn w:val="Normal"/>
    <w:next w:val="Normal"/>
    <w:link w:val="QuoteChar"/>
    <w:uiPriority w:val="29"/>
    <w:qFormat/>
    <w:rsid w:val="00316AA6"/>
    <w:rPr>
      <w:i/>
    </w:rPr>
  </w:style>
  <w:style w:type="character" w:customStyle="1" w:styleId="QuoteChar">
    <w:name w:val="Quote Char"/>
    <w:basedOn w:val="DefaultParagraphFont"/>
    <w:link w:val="Quote"/>
    <w:uiPriority w:val="29"/>
    <w:rsid w:val="00316AA6"/>
    <w:rPr>
      <w:i/>
      <w:sz w:val="24"/>
      <w:szCs w:val="24"/>
    </w:rPr>
  </w:style>
  <w:style w:type="paragraph" w:styleId="IntenseQuote">
    <w:name w:val="Intense Quote"/>
    <w:basedOn w:val="Normal"/>
    <w:next w:val="Normal"/>
    <w:link w:val="IntenseQuoteChar"/>
    <w:uiPriority w:val="30"/>
    <w:qFormat/>
    <w:rsid w:val="00316AA6"/>
    <w:pPr>
      <w:ind w:left="720" w:right="720"/>
    </w:pPr>
    <w:rPr>
      <w:b/>
      <w:i/>
      <w:szCs w:val="22"/>
    </w:rPr>
  </w:style>
  <w:style w:type="character" w:customStyle="1" w:styleId="IntenseQuoteChar">
    <w:name w:val="Intense Quote Char"/>
    <w:basedOn w:val="DefaultParagraphFont"/>
    <w:link w:val="IntenseQuote"/>
    <w:uiPriority w:val="30"/>
    <w:rsid w:val="00316AA6"/>
    <w:rPr>
      <w:b/>
      <w:i/>
      <w:sz w:val="24"/>
    </w:rPr>
  </w:style>
  <w:style w:type="character" w:styleId="SubtleEmphasis">
    <w:name w:val="Subtle Emphasis"/>
    <w:uiPriority w:val="19"/>
    <w:qFormat/>
    <w:rsid w:val="00316AA6"/>
    <w:rPr>
      <w:i/>
      <w:color w:val="5A5A5A" w:themeColor="text1" w:themeTint="A5"/>
    </w:rPr>
  </w:style>
  <w:style w:type="character" w:styleId="IntenseEmphasis">
    <w:name w:val="Intense Emphasis"/>
    <w:basedOn w:val="DefaultParagraphFont"/>
    <w:uiPriority w:val="21"/>
    <w:qFormat/>
    <w:rsid w:val="00316AA6"/>
    <w:rPr>
      <w:b/>
      <w:i/>
      <w:sz w:val="24"/>
      <w:szCs w:val="24"/>
      <w:u w:val="single"/>
    </w:rPr>
  </w:style>
  <w:style w:type="character" w:styleId="SubtleReference">
    <w:name w:val="Subtle Reference"/>
    <w:basedOn w:val="DefaultParagraphFont"/>
    <w:uiPriority w:val="31"/>
    <w:qFormat/>
    <w:rsid w:val="00316AA6"/>
    <w:rPr>
      <w:sz w:val="24"/>
      <w:szCs w:val="24"/>
      <w:u w:val="single"/>
    </w:rPr>
  </w:style>
  <w:style w:type="character" w:styleId="IntenseReference">
    <w:name w:val="Intense Reference"/>
    <w:basedOn w:val="DefaultParagraphFont"/>
    <w:uiPriority w:val="32"/>
    <w:qFormat/>
    <w:rsid w:val="00316AA6"/>
    <w:rPr>
      <w:b/>
      <w:sz w:val="24"/>
      <w:u w:val="single"/>
    </w:rPr>
  </w:style>
  <w:style w:type="character" w:styleId="BookTitle">
    <w:name w:val="Book Title"/>
    <w:basedOn w:val="DefaultParagraphFont"/>
    <w:uiPriority w:val="33"/>
    <w:qFormat/>
    <w:rsid w:val="00316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A6"/>
    <w:pPr>
      <w:outlineLvl w:val="9"/>
    </w:pPr>
  </w:style>
  <w:style w:type="paragraph" w:styleId="Footer">
    <w:name w:val="footer"/>
    <w:basedOn w:val="Normal"/>
    <w:link w:val="FooterChar"/>
    <w:uiPriority w:val="99"/>
    <w:unhideWhenUsed/>
    <w:rsid w:val="00EF3F58"/>
    <w:pPr>
      <w:tabs>
        <w:tab w:val="center" w:pos="4513"/>
        <w:tab w:val="right" w:pos="9026"/>
      </w:tabs>
    </w:pPr>
  </w:style>
  <w:style w:type="character" w:customStyle="1" w:styleId="FooterChar">
    <w:name w:val="Footer Char"/>
    <w:basedOn w:val="DefaultParagraphFont"/>
    <w:link w:val="Footer"/>
    <w:uiPriority w:val="99"/>
    <w:rsid w:val="00EF3F58"/>
    <w:rPr>
      <w:rFonts w:eastAsiaTheme="minorEastAsia"/>
      <w:sz w:val="24"/>
      <w:szCs w:val="24"/>
    </w:rPr>
  </w:style>
  <w:style w:type="table" w:styleId="TableGrid">
    <w:name w:val="Table Grid"/>
    <w:basedOn w:val="TableNormal"/>
    <w:uiPriority w:val="59"/>
    <w:rsid w:val="00EF3F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58"/>
    <w:rPr>
      <w:rFonts w:ascii="Tahoma" w:hAnsi="Tahoma" w:cs="Tahoma"/>
      <w:sz w:val="16"/>
      <w:szCs w:val="16"/>
    </w:rPr>
  </w:style>
  <w:style w:type="character" w:customStyle="1" w:styleId="BalloonTextChar">
    <w:name w:val="Balloon Text Char"/>
    <w:basedOn w:val="DefaultParagraphFont"/>
    <w:link w:val="BalloonText"/>
    <w:uiPriority w:val="99"/>
    <w:semiHidden/>
    <w:rsid w:val="00EF3F58"/>
    <w:rPr>
      <w:rFonts w:ascii="Tahoma" w:eastAsiaTheme="minorEastAsia" w:hAnsi="Tahoma" w:cs="Tahoma"/>
      <w:sz w:val="16"/>
      <w:szCs w:val="16"/>
    </w:rPr>
  </w:style>
  <w:style w:type="paragraph" w:styleId="Header">
    <w:name w:val="header"/>
    <w:basedOn w:val="Normal"/>
    <w:link w:val="HeaderChar"/>
    <w:uiPriority w:val="99"/>
    <w:semiHidden/>
    <w:unhideWhenUsed/>
    <w:rsid w:val="00E20A9D"/>
    <w:pPr>
      <w:tabs>
        <w:tab w:val="center" w:pos="4513"/>
        <w:tab w:val="right" w:pos="9026"/>
      </w:tabs>
    </w:pPr>
  </w:style>
  <w:style w:type="character" w:customStyle="1" w:styleId="HeaderChar">
    <w:name w:val="Header Char"/>
    <w:basedOn w:val="DefaultParagraphFont"/>
    <w:link w:val="Header"/>
    <w:uiPriority w:val="99"/>
    <w:semiHidden/>
    <w:rsid w:val="00E20A9D"/>
    <w:rPr>
      <w:rFonts w:eastAsiaTheme="minorEastAsia"/>
      <w:sz w:val="24"/>
      <w:szCs w:val="24"/>
    </w:rPr>
  </w:style>
  <w:style w:type="paragraph" w:customStyle="1" w:styleId="Default">
    <w:name w:val="Default"/>
    <w:rsid w:val="00C82613"/>
    <w:pPr>
      <w:autoSpaceDE w:val="0"/>
      <w:autoSpaceDN w:val="0"/>
      <w:adjustRightInd w:val="0"/>
      <w:spacing w:after="0" w:line="240" w:lineRule="auto"/>
    </w:pPr>
    <w:rPr>
      <w:rFonts w:ascii="Arial" w:hAnsi="Arial" w:cs="Arial"/>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5896">
      <w:bodyDiv w:val="1"/>
      <w:marLeft w:val="0"/>
      <w:marRight w:val="0"/>
      <w:marTop w:val="0"/>
      <w:marBottom w:val="0"/>
      <w:divBdr>
        <w:top w:val="none" w:sz="0" w:space="0" w:color="auto"/>
        <w:left w:val="none" w:sz="0" w:space="0" w:color="auto"/>
        <w:bottom w:val="none" w:sz="0" w:space="0" w:color="auto"/>
        <w:right w:val="none" w:sz="0" w:space="0" w:color="auto"/>
      </w:divBdr>
    </w:div>
    <w:div w:id="14538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3E922-5FFB-4345-818F-A799EDF2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D19BE466</Template>
  <TotalTime>0</TotalTime>
  <Pages>13</Pages>
  <Words>2465</Words>
  <Characters>14051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timmonsd60</cp:lastModifiedBy>
  <cp:revision>2</cp:revision>
  <cp:lastPrinted>2017-06-26T07:58:00Z</cp:lastPrinted>
  <dcterms:created xsi:type="dcterms:W3CDTF">2017-06-27T11:32:00Z</dcterms:created>
  <dcterms:modified xsi:type="dcterms:W3CDTF">2017-06-27T11:32:00Z</dcterms:modified>
</cp:coreProperties>
</file>